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D94" w:rsidRDefault="003E6D94" w:rsidP="004F14DC">
      <w:pPr>
        <w:spacing w:line="480" w:lineRule="auto"/>
        <w:rPr>
          <w:rFonts w:ascii="Times New Roman" w:hAnsi="Times New Roman" w:cs="Times New Roman"/>
          <w:sz w:val="24"/>
          <w:szCs w:val="24"/>
        </w:rPr>
      </w:pPr>
    </w:p>
    <w:p w:rsidR="003E6D94" w:rsidRDefault="003E6D94" w:rsidP="004F14DC">
      <w:pPr>
        <w:spacing w:line="480" w:lineRule="auto"/>
        <w:rPr>
          <w:rFonts w:ascii="Times New Roman" w:hAnsi="Times New Roman" w:cs="Times New Roman"/>
          <w:sz w:val="24"/>
          <w:szCs w:val="24"/>
        </w:rPr>
      </w:pPr>
    </w:p>
    <w:p w:rsidR="003E6D94" w:rsidRDefault="003E6D94" w:rsidP="004F14DC">
      <w:pPr>
        <w:spacing w:line="480" w:lineRule="auto"/>
        <w:rPr>
          <w:rFonts w:ascii="Times New Roman" w:hAnsi="Times New Roman" w:cs="Times New Roman"/>
          <w:sz w:val="24"/>
          <w:szCs w:val="24"/>
        </w:rPr>
      </w:pPr>
    </w:p>
    <w:p w:rsidR="003E6D94" w:rsidRDefault="003E6D94" w:rsidP="004F14DC">
      <w:pPr>
        <w:spacing w:line="480" w:lineRule="auto"/>
        <w:rPr>
          <w:rFonts w:ascii="Times New Roman" w:hAnsi="Times New Roman" w:cs="Times New Roman"/>
          <w:sz w:val="24"/>
          <w:szCs w:val="24"/>
        </w:rPr>
      </w:pPr>
    </w:p>
    <w:p w:rsidR="003E6D94" w:rsidRDefault="003E6D94" w:rsidP="004F14DC">
      <w:pPr>
        <w:spacing w:line="480" w:lineRule="auto"/>
        <w:rPr>
          <w:rFonts w:ascii="Times New Roman" w:hAnsi="Times New Roman" w:cs="Times New Roman"/>
          <w:sz w:val="24"/>
          <w:szCs w:val="24"/>
        </w:rPr>
      </w:pPr>
    </w:p>
    <w:p w:rsidR="00F92922" w:rsidRDefault="00F92922" w:rsidP="00F92922">
      <w:pPr>
        <w:spacing w:line="480" w:lineRule="auto"/>
        <w:jc w:val="center"/>
        <w:rPr>
          <w:rFonts w:ascii="Times New Roman" w:hAnsi="Times New Roman" w:cs="Times New Roman"/>
          <w:sz w:val="24"/>
          <w:szCs w:val="24"/>
        </w:rPr>
      </w:pPr>
      <w:r w:rsidRPr="00F92922">
        <w:rPr>
          <w:rFonts w:ascii="Times New Roman" w:hAnsi="Times New Roman" w:cs="Times New Roman"/>
          <w:sz w:val="24"/>
          <w:szCs w:val="24"/>
        </w:rPr>
        <w:t>Financial vs</w:t>
      </w:r>
      <w:r>
        <w:rPr>
          <w:rFonts w:ascii="Times New Roman" w:hAnsi="Times New Roman" w:cs="Times New Roman"/>
          <w:sz w:val="24"/>
          <w:szCs w:val="24"/>
        </w:rPr>
        <w:t>.</w:t>
      </w:r>
      <w:r w:rsidRPr="00F92922">
        <w:rPr>
          <w:rFonts w:ascii="Times New Roman" w:hAnsi="Times New Roman" w:cs="Times New Roman"/>
          <w:sz w:val="24"/>
          <w:szCs w:val="24"/>
        </w:rPr>
        <w:t xml:space="preserve"> Managerial Accounting</w:t>
      </w:r>
    </w:p>
    <w:p w:rsidR="00F92922" w:rsidRDefault="00F92922" w:rsidP="00F9292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92922" w:rsidRDefault="00F92922" w:rsidP="00F9292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F92922" w:rsidRDefault="00F92922" w:rsidP="00F9292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92922" w:rsidRPr="00F92922" w:rsidRDefault="00F92922" w:rsidP="00F9292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92922" w:rsidRDefault="00F92922" w:rsidP="004F14DC">
      <w:pPr>
        <w:spacing w:line="480" w:lineRule="auto"/>
        <w:rPr>
          <w:rFonts w:ascii="Times New Roman" w:hAnsi="Times New Roman" w:cs="Times New Roman"/>
          <w:sz w:val="24"/>
          <w:szCs w:val="24"/>
        </w:rPr>
      </w:pPr>
    </w:p>
    <w:p w:rsidR="008769C2" w:rsidRDefault="008769C2" w:rsidP="004F14DC">
      <w:pPr>
        <w:spacing w:line="480" w:lineRule="auto"/>
        <w:rPr>
          <w:rFonts w:ascii="Times New Roman" w:hAnsi="Times New Roman" w:cs="Times New Roman"/>
          <w:sz w:val="24"/>
          <w:szCs w:val="24"/>
        </w:rPr>
      </w:pPr>
    </w:p>
    <w:p w:rsidR="008769C2" w:rsidRDefault="008769C2" w:rsidP="004F14DC">
      <w:pPr>
        <w:spacing w:line="480" w:lineRule="auto"/>
        <w:rPr>
          <w:rFonts w:ascii="Times New Roman" w:hAnsi="Times New Roman" w:cs="Times New Roman"/>
          <w:sz w:val="24"/>
          <w:szCs w:val="24"/>
        </w:rPr>
      </w:pPr>
    </w:p>
    <w:p w:rsidR="008769C2" w:rsidRDefault="008769C2" w:rsidP="004F14DC">
      <w:pPr>
        <w:spacing w:line="480" w:lineRule="auto"/>
        <w:rPr>
          <w:rFonts w:ascii="Times New Roman" w:hAnsi="Times New Roman" w:cs="Times New Roman"/>
          <w:sz w:val="24"/>
          <w:szCs w:val="24"/>
        </w:rPr>
      </w:pPr>
    </w:p>
    <w:p w:rsidR="008769C2" w:rsidRDefault="008769C2" w:rsidP="004F14DC">
      <w:pPr>
        <w:spacing w:line="480" w:lineRule="auto"/>
        <w:rPr>
          <w:rFonts w:ascii="Times New Roman" w:hAnsi="Times New Roman" w:cs="Times New Roman"/>
          <w:sz w:val="24"/>
          <w:szCs w:val="24"/>
        </w:rPr>
      </w:pPr>
    </w:p>
    <w:p w:rsidR="008769C2" w:rsidRDefault="008769C2" w:rsidP="004F14DC">
      <w:pPr>
        <w:spacing w:line="480" w:lineRule="auto"/>
        <w:rPr>
          <w:rFonts w:ascii="Times New Roman" w:hAnsi="Times New Roman" w:cs="Times New Roman"/>
          <w:sz w:val="24"/>
          <w:szCs w:val="24"/>
        </w:rPr>
      </w:pPr>
    </w:p>
    <w:p w:rsidR="008769C2" w:rsidRDefault="008769C2" w:rsidP="004F14DC">
      <w:pPr>
        <w:spacing w:line="480" w:lineRule="auto"/>
        <w:rPr>
          <w:rFonts w:ascii="Times New Roman" w:hAnsi="Times New Roman" w:cs="Times New Roman"/>
          <w:sz w:val="24"/>
          <w:szCs w:val="24"/>
        </w:rPr>
      </w:pPr>
    </w:p>
    <w:p w:rsidR="00442723" w:rsidRPr="004F14DC" w:rsidRDefault="00A7169D" w:rsidP="008769C2">
      <w:pPr>
        <w:spacing w:line="480" w:lineRule="auto"/>
        <w:jc w:val="center"/>
        <w:rPr>
          <w:rFonts w:ascii="Times New Roman" w:hAnsi="Times New Roman" w:cs="Times New Roman"/>
          <w:sz w:val="24"/>
          <w:szCs w:val="24"/>
        </w:rPr>
      </w:pPr>
      <w:r w:rsidRPr="004F14DC">
        <w:rPr>
          <w:rFonts w:ascii="Times New Roman" w:hAnsi="Times New Roman" w:cs="Times New Roman"/>
          <w:sz w:val="24"/>
          <w:szCs w:val="24"/>
        </w:rPr>
        <w:lastRenderedPageBreak/>
        <w:t xml:space="preserve">Financial </w:t>
      </w:r>
      <w:r w:rsidR="003E6D94">
        <w:rPr>
          <w:rFonts w:ascii="Times New Roman" w:hAnsi="Times New Roman" w:cs="Times New Roman"/>
          <w:sz w:val="24"/>
          <w:szCs w:val="24"/>
        </w:rPr>
        <w:t>vs.</w:t>
      </w:r>
      <w:r w:rsidRPr="004F14DC">
        <w:rPr>
          <w:rFonts w:ascii="Times New Roman" w:hAnsi="Times New Roman" w:cs="Times New Roman"/>
          <w:sz w:val="24"/>
          <w:szCs w:val="24"/>
        </w:rPr>
        <w:t xml:space="preserve"> Managerial Accounting</w:t>
      </w:r>
    </w:p>
    <w:p w:rsidR="000766FB" w:rsidRPr="004F14DC" w:rsidRDefault="00576CA1"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ab/>
        <w:t xml:space="preserve">There are various similarities and disparities between managerial accounting and financial accounting. </w:t>
      </w:r>
      <w:r w:rsidR="00851CAD" w:rsidRPr="004F14DC">
        <w:rPr>
          <w:rFonts w:ascii="Times New Roman" w:hAnsi="Times New Roman" w:cs="Times New Roman"/>
          <w:sz w:val="24"/>
          <w:szCs w:val="24"/>
        </w:rPr>
        <w:t xml:space="preserve">Managerial accounting which is typically referred to as cost accounting or management accounting is employed in the provision of information </w:t>
      </w:r>
      <w:r w:rsidR="00D645FA" w:rsidRPr="004F14DC">
        <w:rPr>
          <w:rFonts w:ascii="Times New Roman" w:hAnsi="Times New Roman" w:cs="Times New Roman"/>
          <w:sz w:val="24"/>
          <w:szCs w:val="24"/>
        </w:rPr>
        <w:t>to managers as well as other users within an organization to enable them make informed decisions</w:t>
      </w:r>
      <w:r w:rsidR="000A7A3C">
        <w:rPr>
          <w:rFonts w:ascii="Times New Roman" w:hAnsi="Times New Roman" w:cs="Times New Roman"/>
          <w:sz w:val="24"/>
          <w:szCs w:val="24"/>
        </w:rPr>
        <w:t xml:space="preserve"> (</w:t>
      </w:r>
      <w:r w:rsidR="000A7A3C" w:rsidRPr="000A7A3C">
        <w:rPr>
          <w:rFonts w:ascii="Times New Roman" w:hAnsi="Times New Roman" w:cs="Times New Roman"/>
          <w:sz w:val="24"/>
          <w:szCs w:val="24"/>
        </w:rPr>
        <w:t>Graybeal</w:t>
      </w:r>
      <w:r w:rsidR="000A7A3C">
        <w:rPr>
          <w:rFonts w:ascii="Times New Roman" w:hAnsi="Times New Roman" w:cs="Times New Roman"/>
          <w:sz w:val="24"/>
          <w:szCs w:val="24"/>
        </w:rPr>
        <w:t xml:space="preserve"> et al.</w:t>
      </w:r>
      <w:r w:rsidR="000A7A3C" w:rsidRPr="000A7A3C">
        <w:rPr>
          <w:rFonts w:ascii="Times New Roman" w:hAnsi="Times New Roman" w:cs="Times New Roman"/>
          <w:sz w:val="24"/>
          <w:szCs w:val="24"/>
        </w:rPr>
        <w:t>,</w:t>
      </w:r>
      <w:r w:rsidR="000A7A3C">
        <w:rPr>
          <w:rFonts w:ascii="Times New Roman" w:hAnsi="Times New Roman" w:cs="Times New Roman"/>
          <w:sz w:val="24"/>
          <w:szCs w:val="24"/>
        </w:rPr>
        <w:t xml:space="preserve"> 2018)</w:t>
      </w:r>
      <w:r w:rsidR="00D645FA" w:rsidRPr="004F14DC">
        <w:rPr>
          <w:rFonts w:ascii="Times New Roman" w:hAnsi="Times New Roman" w:cs="Times New Roman"/>
          <w:sz w:val="24"/>
          <w:szCs w:val="24"/>
        </w:rPr>
        <w:t xml:space="preserve">. </w:t>
      </w:r>
      <w:r w:rsidR="007C3C05" w:rsidRPr="004F14DC">
        <w:rPr>
          <w:rFonts w:ascii="Times New Roman" w:hAnsi="Times New Roman" w:cs="Times New Roman"/>
          <w:sz w:val="24"/>
          <w:szCs w:val="24"/>
        </w:rPr>
        <w:t xml:space="preserve">The major objective of managerial accounting is to ensure that managers are provided with useful information that would help them to plan, control, and evaluate roles. </w:t>
      </w:r>
      <w:r w:rsidR="001E6E4A" w:rsidRPr="004F14DC">
        <w:rPr>
          <w:rFonts w:ascii="Times New Roman" w:hAnsi="Times New Roman" w:cs="Times New Roman"/>
          <w:sz w:val="24"/>
          <w:szCs w:val="24"/>
        </w:rPr>
        <w:t xml:space="preserve">On the contrary, financial accounting is based on a set of rules that are formulated by an independent board referred to as the Financial Accounting Standards Board (FASB). </w:t>
      </w:r>
      <w:r w:rsidR="00312EE5" w:rsidRPr="004F14DC">
        <w:rPr>
          <w:rFonts w:ascii="Times New Roman" w:hAnsi="Times New Roman" w:cs="Times New Roman"/>
          <w:sz w:val="24"/>
          <w:szCs w:val="24"/>
        </w:rPr>
        <w:t xml:space="preserve">The board comprises of accounting professionals who are usually involved in the determination and </w:t>
      </w:r>
      <w:r w:rsidR="00C42918" w:rsidRPr="004F14DC">
        <w:rPr>
          <w:rFonts w:ascii="Times New Roman" w:hAnsi="Times New Roman" w:cs="Times New Roman"/>
          <w:sz w:val="24"/>
          <w:szCs w:val="24"/>
        </w:rPr>
        <w:t>publication</w:t>
      </w:r>
      <w:r w:rsidR="00312EE5" w:rsidRPr="004F14DC">
        <w:rPr>
          <w:rFonts w:ascii="Times New Roman" w:hAnsi="Times New Roman" w:cs="Times New Roman"/>
          <w:sz w:val="24"/>
          <w:szCs w:val="24"/>
        </w:rPr>
        <w:t xml:space="preserve"> of financial accounting and repo</w:t>
      </w:r>
      <w:r w:rsidR="005D249F" w:rsidRPr="004F14DC">
        <w:rPr>
          <w:rFonts w:ascii="Times New Roman" w:hAnsi="Times New Roman" w:cs="Times New Roman"/>
          <w:sz w:val="24"/>
          <w:szCs w:val="24"/>
        </w:rPr>
        <w:t>r</w:t>
      </w:r>
      <w:r w:rsidR="00312EE5" w:rsidRPr="004F14DC">
        <w:rPr>
          <w:rFonts w:ascii="Times New Roman" w:hAnsi="Times New Roman" w:cs="Times New Roman"/>
          <w:sz w:val="24"/>
          <w:szCs w:val="24"/>
        </w:rPr>
        <w:t xml:space="preserve">ting standards in the U.S. </w:t>
      </w:r>
      <w:r w:rsidR="00D645FA" w:rsidRPr="004F14DC">
        <w:rPr>
          <w:rFonts w:ascii="Times New Roman" w:hAnsi="Times New Roman" w:cs="Times New Roman"/>
          <w:sz w:val="24"/>
          <w:szCs w:val="24"/>
        </w:rPr>
        <w:t xml:space="preserve"> </w:t>
      </w:r>
      <w:r w:rsidR="00144AC5" w:rsidRPr="004F14DC">
        <w:rPr>
          <w:rFonts w:ascii="Times New Roman" w:hAnsi="Times New Roman" w:cs="Times New Roman"/>
          <w:sz w:val="24"/>
          <w:szCs w:val="24"/>
        </w:rPr>
        <w:t>The publicly traded companies are further governed by the generally accepted accounting principles (GAAP), US Securities Exchange Commission (SEC), standards, common set of rules, and procedures that they must apply during the composition of their financial statements</w:t>
      </w:r>
      <w:r w:rsidR="00EA4350" w:rsidRPr="00EA4350">
        <w:t xml:space="preserve"> </w:t>
      </w:r>
      <w:r w:rsidR="00EA4350">
        <w:t>(</w:t>
      </w:r>
      <w:r w:rsidR="00EA4350" w:rsidRPr="00EA4350">
        <w:rPr>
          <w:rFonts w:ascii="Times New Roman" w:hAnsi="Times New Roman" w:cs="Times New Roman"/>
          <w:sz w:val="24"/>
          <w:szCs w:val="24"/>
        </w:rPr>
        <w:t>Needles</w:t>
      </w:r>
      <w:r w:rsidR="00EA4350">
        <w:rPr>
          <w:rFonts w:ascii="Times New Roman" w:hAnsi="Times New Roman" w:cs="Times New Roman"/>
          <w:sz w:val="24"/>
          <w:szCs w:val="24"/>
        </w:rPr>
        <w:t xml:space="preserve"> et al., 2013)</w:t>
      </w:r>
      <w:r w:rsidR="00144AC5" w:rsidRPr="004F14DC">
        <w:rPr>
          <w:rFonts w:ascii="Times New Roman" w:hAnsi="Times New Roman" w:cs="Times New Roman"/>
          <w:sz w:val="24"/>
          <w:szCs w:val="24"/>
        </w:rPr>
        <w:t xml:space="preserve">. </w:t>
      </w:r>
      <w:r w:rsidR="00D82ADD" w:rsidRPr="004F14DC">
        <w:rPr>
          <w:rFonts w:ascii="Times New Roman" w:hAnsi="Times New Roman" w:cs="Times New Roman"/>
          <w:sz w:val="24"/>
          <w:szCs w:val="24"/>
        </w:rPr>
        <w:t xml:space="preserve">In the same light, </w:t>
      </w:r>
      <w:r w:rsidR="00C42918" w:rsidRPr="004F14DC">
        <w:rPr>
          <w:rFonts w:ascii="Times New Roman" w:hAnsi="Times New Roman" w:cs="Times New Roman"/>
          <w:sz w:val="24"/>
          <w:szCs w:val="24"/>
        </w:rPr>
        <w:t xml:space="preserve">financial </w:t>
      </w:r>
      <w:r w:rsidR="00C162FB" w:rsidRPr="004F14DC">
        <w:rPr>
          <w:rFonts w:ascii="Times New Roman" w:hAnsi="Times New Roman" w:cs="Times New Roman"/>
          <w:sz w:val="24"/>
          <w:szCs w:val="24"/>
        </w:rPr>
        <w:t xml:space="preserve">accounting serves a significant role of providing information that helps creditors, stockholders as well as other stakeholders in making informed decisions. </w:t>
      </w:r>
      <w:r w:rsidR="00C40B4B" w:rsidRPr="004F14DC">
        <w:rPr>
          <w:rFonts w:ascii="Times New Roman" w:hAnsi="Times New Roman" w:cs="Times New Roman"/>
          <w:sz w:val="24"/>
          <w:szCs w:val="24"/>
        </w:rPr>
        <w:t xml:space="preserve">Such information may be applied in the evaluation and decision-making process for individual companies or in comparing several companies. </w:t>
      </w:r>
      <w:r w:rsidR="001F4925" w:rsidRPr="004F14DC">
        <w:rPr>
          <w:rFonts w:ascii="Times New Roman" w:hAnsi="Times New Roman" w:cs="Times New Roman"/>
          <w:sz w:val="24"/>
          <w:szCs w:val="24"/>
        </w:rPr>
        <w:t>The implication is that financial accounting provides informati</w:t>
      </w:r>
      <w:r w:rsidR="00960106" w:rsidRPr="004F14DC">
        <w:rPr>
          <w:rFonts w:ascii="Times New Roman" w:hAnsi="Times New Roman" w:cs="Times New Roman"/>
          <w:sz w:val="24"/>
          <w:szCs w:val="24"/>
        </w:rPr>
        <w:t>on that is primarily historical hence may never be sufficient and is usually not synthesized in good time to be overly useful to the management.</w:t>
      </w:r>
    </w:p>
    <w:p w:rsidR="00CE08C9" w:rsidRPr="004F14DC" w:rsidRDefault="000766FB"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ab/>
      </w:r>
      <w:r w:rsidR="00254CB2" w:rsidRPr="004F14DC">
        <w:rPr>
          <w:rFonts w:ascii="Times New Roman" w:hAnsi="Times New Roman" w:cs="Times New Roman"/>
          <w:sz w:val="24"/>
          <w:szCs w:val="24"/>
        </w:rPr>
        <w:t xml:space="preserve">On the other hand, </w:t>
      </w:r>
      <w:r w:rsidR="008A01A3" w:rsidRPr="004F14DC">
        <w:rPr>
          <w:rFonts w:ascii="Times New Roman" w:hAnsi="Times New Roman" w:cs="Times New Roman"/>
          <w:sz w:val="24"/>
          <w:szCs w:val="24"/>
        </w:rPr>
        <w:t xml:space="preserve">management accounting provides more detailed information and exhibits a specific focus. </w:t>
      </w:r>
      <w:r w:rsidR="00C84C45" w:rsidRPr="004F14DC">
        <w:rPr>
          <w:rFonts w:ascii="Times New Roman" w:hAnsi="Times New Roman" w:cs="Times New Roman"/>
          <w:sz w:val="24"/>
          <w:szCs w:val="24"/>
        </w:rPr>
        <w:t xml:space="preserve">It is not governed by GAAP hence allowing an unending flexibility regarding the types of reports and information collected. </w:t>
      </w:r>
      <w:r w:rsidR="008D041B" w:rsidRPr="004F14DC">
        <w:rPr>
          <w:rFonts w:ascii="Times New Roman" w:hAnsi="Times New Roman" w:cs="Times New Roman"/>
          <w:sz w:val="24"/>
          <w:szCs w:val="24"/>
        </w:rPr>
        <w:t xml:space="preserve">Managerial accountants are regularly </w:t>
      </w:r>
      <w:r w:rsidR="008D041B" w:rsidRPr="004F14DC">
        <w:rPr>
          <w:rFonts w:ascii="Times New Roman" w:hAnsi="Times New Roman" w:cs="Times New Roman"/>
          <w:sz w:val="24"/>
          <w:szCs w:val="24"/>
        </w:rPr>
        <w:lastRenderedPageBreak/>
        <w:t>involved in the calculation and management of “what-if” scenarios in a bid to assist managers in making decisions and plans concerning future business needs</w:t>
      </w:r>
      <w:r w:rsidR="00340051" w:rsidRPr="00340051">
        <w:t xml:space="preserve"> (</w:t>
      </w:r>
      <w:r w:rsidR="00340051" w:rsidRPr="00340051">
        <w:rPr>
          <w:rFonts w:ascii="Times New Roman" w:hAnsi="Times New Roman" w:cs="Times New Roman"/>
          <w:sz w:val="24"/>
          <w:szCs w:val="24"/>
        </w:rPr>
        <w:t>Richardson, 2002)</w:t>
      </w:r>
      <w:r w:rsidR="008D041B" w:rsidRPr="004F14DC">
        <w:rPr>
          <w:rFonts w:ascii="Times New Roman" w:hAnsi="Times New Roman" w:cs="Times New Roman"/>
          <w:sz w:val="24"/>
          <w:szCs w:val="24"/>
        </w:rPr>
        <w:t xml:space="preserve">. </w:t>
      </w:r>
      <w:r w:rsidR="003A3C99" w:rsidRPr="004F14DC">
        <w:rPr>
          <w:rFonts w:ascii="Times New Roman" w:hAnsi="Times New Roman" w:cs="Times New Roman"/>
          <w:sz w:val="24"/>
          <w:szCs w:val="24"/>
        </w:rPr>
        <w:t xml:space="preserve">This implies that the major focus of managerial accounting is in the future, whereas </w:t>
      </w:r>
      <w:r w:rsidR="00681319" w:rsidRPr="004F14DC">
        <w:rPr>
          <w:rFonts w:ascii="Times New Roman" w:hAnsi="Times New Roman" w:cs="Times New Roman"/>
          <w:sz w:val="24"/>
          <w:szCs w:val="24"/>
        </w:rPr>
        <w:t xml:space="preserve">financial accounting mainly focuses on reporting what has already occurred. </w:t>
      </w:r>
      <w:r w:rsidR="003514BA" w:rsidRPr="004F14DC">
        <w:rPr>
          <w:rFonts w:ascii="Times New Roman" w:hAnsi="Times New Roman" w:cs="Times New Roman"/>
          <w:sz w:val="24"/>
          <w:szCs w:val="24"/>
        </w:rPr>
        <w:t xml:space="preserve">Additionally, financial accounting uses financial data only, while managerial accounting relies on nonfinancial data. </w:t>
      </w:r>
      <w:r w:rsidR="00613A1A" w:rsidRPr="004F14DC">
        <w:rPr>
          <w:rFonts w:ascii="Times New Roman" w:hAnsi="Times New Roman" w:cs="Times New Roman"/>
          <w:sz w:val="24"/>
          <w:szCs w:val="24"/>
        </w:rPr>
        <w:t xml:space="preserve">The communication of information in both managerial and financial accounting is done through reporting. </w:t>
      </w:r>
      <w:r w:rsidR="004F4AF3" w:rsidRPr="004F14DC">
        <w:rPr>
          <w:rFonts w:ascii="Times New Roman" w:hAnsi="Times New Roman" w:cs="Times New Roman"/>
          <w:sz w:val="24"/>
          <w:szCs w:val="24"/>
        </w:rPr>
        <w:t>In essence, both f</w:t>
      </w:r>
      <w:r w:rsidR="00F83E46" w:rsidRPr="004F14DC">
        <w:rPr>
          <w:rFonts w:ascii="Times New Roman" w:hAnsi="Times New Roman" w:cs="Times New Roman"/>
          <w:sz w:val="24"/>
          <w:szCs w:val="24"/>
        </w:rPr>
        <w:t xml:space="preserve">inancial and managerial accounting </w:t>
      </w:r>
      <w:r w:rsidR="008E54CF" w:rsidRPr="004F14DC">
        <w:rPr>
          <w:rFonts w:ascii="Times New Roman" w:hAnsi="Times New Roman" w:cs="Times New Roman"/>
          <w:sz w:val="24"/>
          <w:szCs w:val="24"/>
        </w:rPr>
        <w:t>are applicable to</w:t>
      </w:r>
      <w:r w:rsidR="009468F6" w:rsidRPr="004F14DC">
        <w:rPr>
          <w:rFonts w:ascii="Times New Roman" w:hAnsi="Times New Roman" w:cs="Times New Roman"/>
          <w:sz w:val="24"/>
          <w:szCs w:val="24"/>
        </w:rPr>
        <w:t xml:space="preserve"> all types of businesses, but exhibit considerable disparities in their reporting functions.</w:t>
      </w:r>
      <w:r w:rsidR="00611F25" w:rsidRPr="004F14DC">
        <w:rPr>
          <w:rFonts w:ascii="Times New Roman" w:hAnsi="Times New Roman" w:cs="Times New Roman"/>
          <w:sz w:val="24"/>
          <w:szCs w:val="24"/>
        </w:rPr>
        <w:t xml:space="preserve"> </w:t>
      </w:r>
      <w:r w:rsidR="00471EF7" w:rsidRPr="004F14DC">
        <w:rPr>
          <w:rFonts w:ascii="Times New Roman" w:hAnsi="Times New Roman" w:cs="Times New Roman"/>
          <w:sz w:val="24"/>
          <w:szCs w:val="24"/>
        </w:rPr>
        <w:t xml:space="preserve">The reports generated in financial accounting are mainly used by external users including regulators, stockholders, and creditors, while managerial accounting reports are used by internal users like managers and other employees. </w:t>
      </w:r>
      <w:r w:rsidR="009261E2" w:rsidRPr="004F14DC">
        <w:rPr>
          <w:rFonts w:ascii="Times New Roman" w:hAnsi="Times New Roman" w:cs="Times New Roman"/>
          <w:sz w:val="24"/>
          <w:szCs w:val="24"/>
        </w:rPr>
        <w:t xml:space="preserve">The types of reports generated in financial accounting entail financial statements such as balance sheets, </w:t>
      </w:r>
      <w:r w:rsidR="00AC5FCE" w:rsidRPr="004F14DC">
        <w:rPr>
          <w:rFonts w:ascii="Times New Roman" w:hAnsi="Times New Roman" w:cs="Times New Roman"/>
          <w:sz w:val="24"/>
          <w:szCs w:val="24"/>
        </w:rPr>
        <w:t>cash flow</w:t>
      </w:r>
      <w:r w:rsidR="009261E2" w:rsidRPr="004F14DC">
        <w:rPr>
          <w:rFonts w:ascii="Times New Roman" w:hAnsi="Times New Roman" w:cs="Times New Roman"/>
          <w:sz w:val="24"/>
          <w:szCs w:val="24"/>
        </w:rPr>
        <w:t xml:space="preserve"> s</w:t>
      </w:r>
      <w:r w:rsidR="001837AC" w:rsidRPr="004F14DC">
        <w:rPr>
          <w:rFonts w:ascii="Times New Roman" w:hAnsi="Times New Roman" w:cs="Times New Roman"/>
          <w:sz w:val="24"/>
          <w:szCs w:val="24"/>
        </w:rPr>
        <w:t>t</w:t>
      </w:r>
      <w:r w:rsidR="009261E2" w:rsidRPr="004F14DC">
        <w:rPr>
          <w:rFonts w:ascii="Times New Roman" w:hAnsi="Times New Roman" w:cs="Times New Roman"/>
          <w:sz w:val="24"/>
          <w:szCs w:val="24"/>
        </w:rPr>
        <w:t>atements, and income statements among others.</w:t>
      </w:r>
      <w:r w:rsidR="008419C6" w:rsidRPr="004F14DC">
        <w:rPr>
          <w:rFonts w:ascii="Times New Roman" w:hAnsi="Times New Roman" w:cs="Times New Roman"/>
          <w:sz w:val="24"/>
          <w:szCs w:val="24"/>
        </w:rPr>
        <w:t xml:space="preserve"> The reports produced in management accounting comprise</w:t>
      </w:r>
      <w:r w:rsidR="00CC4418" w:rsidRPr="004F14DC">
        <w:rPr>
          <w:rFonts w:ascii="Times New Roman" w:hAnsi="Times New Roman" w:cs="Times New Roman"/>
          <w:sz w:val="24"/>
          <w:szCs w:val="24"/>
        </w:rPr>
        <w:t xml:space="preserve"> of</w:t>
      </w:r>
      <w:r w:rsidR="008419C6" w:rsidRPr="004F14DC">
        <w:rPr>
          <w:rFonts w:ascii="Times New Roman" w:hAnsi="Times New Roman" w:cs="Times New Roman"/>
          <w:sz w:val="24"/>
          <w:szCs w:val="24"/>
        </w:rPr>
        <w:t xml:space="preserve"> internal reports such as production cost</w:t>
      </w:r>
      <w:r w:rsidR="00285633" w:rsidRPr="004F14DC">
        <w:rPr>
          <w:rFonts w:ascii="Times New Roman" w:hAnsi="Times New Roman" w:cs="Times New Roman"/>
          <w:sz w:val="24"/>
          <w:szCs w:val="24"/>
        </w:rPr>
        <w:t>, job cost sheet, and cost of goods manufactured report</w:t>
      </w:r>
      <w:r w:rsidR="00B87826">
        <w:rPr>
          <w:rFonts w:ascii="Times New Roman" w:hAnsi="Times New Roman" w:cs="Times New Roman"/>
          <w:sz w:val="24"/>
          <w:szCs w:val="24"/>
        </w:rPr>
        <w:t xml:space="preserve"> </w:t>
      </w:r>
      <w:r w:rsidR="00B87826" w:rsidRPr="00B87826">
        <w:rPr>
          <w:rFonts w:ascii="Times New Roman" w:hAnsi="Times New Roman" w:cs="Times New Roman"/>
          <w:sz w:val="24"/>
          <w:szCs w:val="24"/>
        </w:rPr>
        <w:t>(Graybeal et al., 2018)</w:t>
      </w:r>
      <w:r w:rsidR="00285633" w:rsidRPr="004F14DC">
        <w:rPr>
          <w:rFonts w:ascii="Times New Roman" w:hAnsi="Times New Roman" w:cs="Times New Roman"/>
          <w:sz w:val="24"/>
          <w:szCs w:val="24"/>
        </w:rPr>
        <w:t xml:space="preserve">. </w:t>
      </w:r>
      <w:r w:rsidR="005D6D74" w:rsidRPr="004F14DC">
        <w:rPr>
          <w:rFonts w:ascii="Times New Roman" w:hAnsi="Times New Roman" w:cs="Times New Roman"/>
          <w:sz w:val="24"/>
          <w:szCs w:val="24"/>
        </w:rPr>
        <w:t>The frequency of generating reports in financial accounting may be annually or quarterly, while managerial ac</w:t>
      </w:r>
      <w:r w:rsidR="00AB006A" w:rsidRPr="004F14DC">
        <w:rPr>
          <w:rFonts w:ascii="Times New Roman" w:hAnsi="Times New Roman" w:cs="Times New Roman"/>
          <w:sz w:val="24"/>
          <w:szCs w:val="24"/>
        </w:rPr>
        <w:t>c</w:t>
      </w:r>
      <w:r w:rsidR="005D6D74" w:rsidRPr="004F14DC">
        <w:rPr>
          <w:rFonts w:ascii="Times New Roman" w:hAnsi="Times New Roman" w:cs="Times New Roman"/>
          <w:sz w:val="24"/>
          <w:szCs w:val="24"/>
        </w:rPr>
        <w:t>o</w:t>
      </w:r>
      <w:r w:rsidR="00AB006A" w:rsidRPr="004F14DC">
        <w:rPr>
          <w:rFonts w:ascii="Times New Roman" w:hAnsi="Times New Roman" w:cs="Times New Roman"/>
          <w:sz w:val="24"/>
          <w:szCs w:val="24"/>
        </w:rPr>
        <w:t>u</w:t>
      </w:r>
      <w:r w:rsidR="005D6D74" w:rsidRPr="004F14DC">
        <w:rPr>
          <w:rFonts w:ascii="Times New Roman" w:hAnsi="Times New Roman" w:cs="Times New Roman"/>
          <w:sz w:val="24"/>
          <w:szCs w:val="24"/>
        </w:rPr>
        <w:t>nting reports are provided as frequently as re</w:t>
      </w:r>
      <w:r w:rsidR="00B172FE" w:rsidRPr="004F14DC">
        <w:rPr>
          <w:rFonts w:ascii="Times New Roman" w:hAnsi="Times New Roman" w:cs="Times New Roman"/>
          <w:sz w:val="24"/>
          <w:szCs w:val="24"/>
        </w:rPr>
        <w:t>q</w:t>
      </w:r>
      <w:r w:rsidR="005D6D74" w:rsidRPr="004F14DC">
        <w:rPr>
          <w:rFonts w:ascii="Times New Roman" w:hAnsi="Times New Roman" w:cs="Times New Roman"/>
          <w:sz w:val="24"/>
          <w:szCs w:val="24"/>
        </w:rPr>
        <w:t xml:space="preserve">uired. </w:t>
      </w:r>
      <w:r w:rsidR="002F44B4" w:rsidRPr="004F14DC">
        <w:rPr>
          <w:rFonts w:ascii="Times New Roman" w:hAnsi="Times New Roman" w:cs="Times New Roman"/>
          <w:sz w:val="24"/>
          <w:szCs w:val="24"/>
        </w:rPr>
        <w:t xml:space="preserve">Moreover, financial accounting reports serve different purposes including helping external users in making investment decisions, credit decisions, and other decisions. </w:t>
      </w:r>
      <w:r w:rsidR="0064773C" w:rsidRPr="004F14DC">
        <w:rPr>
          <w:rFonts w:ascii="Times New Roman" w:hAnsi="Times New Roman" w:cs="Times New Roman"/>
          <w:sz w:val="24"/>
          <w:szCs w:val="24"/>
        </w:rPr>
        <w:t xml:space="preserve">The purposes served by managerial accounting reports encompass assisting the internal users in the planning as well as control decision-making processes. </w:t>
      </w:r>
    </w:p>
    <w:p w:rsidR="00CC1F9A" w:rsidRPr="004F14DC" w:rsidRDefault="00CE08C9"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ab/>
      </w:r>
      <w:r w:rsidR="00AF0F2F" w:rsidRPr="004F14DC">
        <w:rPr>
          <w:rFonts w:ascii="Times New Roman" w:hAnsi="Times New Roman" w:cs="Times New Roman"/>
          <w:sz w:val="24"/>
          <w:szCs w:val="24"/>
        </w:rPr>
        <w:t>In relation to the focus of reports, financial accounting reports focus on the entire company, use GAAP structure, and are composed from combination of</w:t>
      </w:r>
      <w:r w:rsidR="002F436A" w:rsidRPr="004F14DC">
        <w:rPr>
          <w:rFonts w:ascii="Times New Roman" w:hAnsi="Times New Roman" w:cs="Times New Roman"/>
          <w:sz w:val="24"/>
          <w:szCs w:val="24"/>
        </w:rPr>
        <w:t xml:space="preserve"> a range of</w:t>
      </w:r>
      <w:r w:rsidR="00AF0F2F" w:rsidRPr="004F14DC">
        <w:rPr>
          <w:rFonts w:ascii="Times New Roman" w:hAnsi="Times New Roman" w:cs="Times New Roman"/>
          <w:sz w:val="24"/>
          <w:szCs w:val="24"/>
        </w:rPr>
        <w:t xml:space="preserve"> individual data.</w:t>
      </w:r>
      <w:r w:rsidR="00C67921" w:rsidRPr="004F14DC">
        <w:rPr>
          <w:rFonts w:ascii="Times New Roman" w:hAnsi="Times New Roman" w:cs="Times New Roman"/>
          <w:sz w:val="24"/>
          <w:szCs w:val="24"/>
        </w:rPr>
        <w:t xml:space="preserve"> </w:t>
      </w:r>
      <w:r w:rsidR="004F1BBB" w:rsidRPr="004F14DC">
        <w:rPr>
          <w:rFonts w:ascii="Times New Roman" w:hAnsi="Times New Roman" w:cs="Times New Roman"/>
          <w:sz w:val="24"/>
          <w:szCs w:val="24"/>
        </w:rPr>
        <w:t>On a similar vein, management accounting reports focus on various departments and business sections found within the company</w:t>
      </w:r>
      <w:r w:rsidR="00182DED">
        <w:rPr>
          <w:rFonts w:ascii="Times New Roman" w:hAnsi="Times New Roman" w:cs="Times New Roman"/>
          <w:sz w:val="24"/>
          <w:szCs w:val="24"/>
        </w:rPr>
        <w:t xml:space="preserve"> </w:t>
      </w:r>
      <w:r w:rsidR="00182DED" w:rsidRPr="00182DED">
        <w:rPr>
          <w:rFonts w:ascii="Times New Roman" w:hAnsi="Times New Roman" w:cs="Times New Roman"/>
          <w:sz w:val="24"/>
          <w:szCs w:val="24"/>
        </w:rPr>
        <w:t>(</w:t>
      </w:r>
      <w:r w:rsidR="00B174A3">
        <w:rPr>
          <w:rFonts w:ascii="Times New Roman" w:hAnsi="Times New Roman" w:cs="Times New Roman"/>
          <w:sz w:val="24"/>
          <w:szCs w:val="24"/>
        </w:rPr>
        <w:t xml:space="preserve">Williams </w:t>
      </w:r>
      <w:r w:rsidR="00182DED" w:rsidRPr="00182DED">
        <w:rPr>
          <w:rFonts w:ascii="Times New Roman" w:hAnsi="Times New Roman" w:cs="Times New Roman"/>
          <w:sz w:val="24"/>
          <w:szCs w:val="24"/>
        </w:rPr>
        <w:t>et al., 20</w:t>
      </w:r>
      <w:r w:rsidR="00B174A3">
        <w:rPr>
          <w:rFonts w:ascii="Times New Roman" w:hAnsi="Times New Roman" w:cs="Times New Roman"/>
          <w:sz w:val="24"/>
          <w:szCs w:val="24"/>
        </w:rPr>
        <w:t>05</w:t>
      </w:r>
      <w:r w:rsidR="00182DED" w:rsidRPr="00182DED">
        <w:rPr>
          <w:rFonts w:ascii="Times New Roman" w:hAnsi="Times New Roman" w:cs="Times New Roman"/>
          <w:sz w:val="24"/>
          <w:szCs w:val="24"/>
        </w:rPr>
        <w:t>)</w:t>
      </w:r>
      <w:r w:rsidR="004F1BBB" w:rsidRPr="004F14DC">
        <w:rPr>
          <w:rFonts w:ascii="Times New Roman" w:hAnsi="Times New Roman" w:cs="Times New Roman"/>
          <w:sz w:val="24"/>
          <w:szCs w:val="24"/>
        </w:rPr>
        <w:t xml:space="preserve">. </w:t>
      </w:r>
      <w:r w:rsidR="004A35F1" w:rsidRPr="004F14DC">
        <w:rPr>
          <w:rFonts w:ascii="Times New Roman" w:hAnsi="Times New Roman" w:cs="Times New Roman"/>
          <w:sz w:val="24"/>
          <w:szCs w:val="24"/>
        </w:rPr>
        <w:t xml:space="preserve">Such reports adopt a </w:t>
      </w:r>
      <w:r w:rsidR="004A35F1" w:rsidRPr="004F14DC">
        <w:rPr>
          <w:rFonts w:ascii="Times New Roman" w:hAnsi="Times New Roman" w:cs="Times New Roman"/>
          <w:sz w:val="24"/>
          <w:szCs w:val="24"/>
        </w:rPr>
        <w:lastRenderedPageBreak/>
        <w:t xml:space="preserve">detailed reporting style and are not constrained by GAAP. </w:t>
      </w:r>
      <w:r w:rsidR="00BA7685" w:rsidRPr="004F14DC">
        <w:rPr>
          <w:rFonts w:ascii="Times New Roman" w:hAnsi="Times New Roman" w:cs="Times New Roman"/>
          <w:sz w:val="24"/>
          <w:szCs w:val="24"/>
        </w:rPr>
        <w:t xml:space="preserve">Regarding the nature of reports, financial accounting produces monetary reports, while managerial accounting generates monetary as well as nonmonetary reports. </w:t>
      </w:r>
      <w:r w:rsidR="001A4E7C" w:rsidRPr="004F14DC">
        <w:rPr>
          <w:rFonts w:ascii="Times New Roman" w:hAnsi="Times New Roman" w:cs="Times New Roman"/>
          <w:sz w:val="24"/>
          <w:szCs w:val="24"/>
        </w:rPr>
        <w:t>Moreover, the reports generated are subjected to a verification process whereby they are audited by CPA, however, in management accounting, the reports are not subjected to any independent audits.</w:t>
      </w:r>
      <w:r w:rsidR="00CC4418" w:rsidRPr="004F14DC">
        <w:rPr>
          <w:rFonts w:ascii="Times New Roman" w:hAnsi="Times New Roman" w:cs="Times New Roman"/>
          <w:sz w:val="24"/>
          <w:szCs w:val="24"/>
        </w:rPr>
        <w:t xml:space="preserve"> </w:t>
      </w:r>
      <w:r w:rsidR="00357135" w:rsidRPr="004F14DC">
        <w:rPr>
          <w:rFonts w:ascii="Times New Roman" w:hAnsi="Times New Roman" w:cs="Times New Roman"/>
          <w:sz w:val="24"/>
          <w:szCs w:val="24"/>
        </w:rPr>
        <w:t xml:space="preserve">The overall function of financial statement reporting is based on the provision of information regarding the outcomes of operations, cash flows, and financial position of an organization. </w:t>
      </w:r>
      <w:r w:rsidR="00241556" w:rsidRPr="004F14DC">
        <w:rPr>
          <w:rFonts w:ascii="Times New Roman" w:hAnsi="Times New Roman" w:cs="Times New Roman"/>
          <w:sz w:val="24"/>
          <w:szCs w:val="24"/>
        </w:rPr>
        <w:t xml:space="preserve">Such data is applied by a wide range of users when making economic decisions. </w:t>
      </w:r>
      <w:r w:rsidR="00467FB3" w:rsidRPr="004F14DC">
        <w:rPr>
          <w:rFonts w:ascii="Times New Roman" w:hAnsi="Times New Roman" w:cs="Times New Roman"/>
          <w:sz w:val="24"/>
          <w:szCs w:val="24"/>
        </w:rPr>
        <w:t>Th</w:t>
      </w:r>
      <w:r w:rsidR="00B93110" w:rsidRPr="004F14DC">
        <w:rPr>
          <w:rFonts w:ascii="Times New Roman" w:hAnsi="Times New Roman" w:cs="Times New Roman"/>
          <w:sz w:val="24"/>
          <w:szCs w:val="24"/>
        </w:rPr>
        <w:t xml:space="preserve">e purpose of reports formulated by management accountants </w:t>
      </w:r>
      <w:r w:rsidR="000238E0" w:rsidRPr="004F14DC">
        <w:rPr>
          <w:rFonts w:ascii="Times New Roman" w:hAnsi="Times New Roman" w:cs="Times New Roman"/>
          <w:sz w:val="24"/>
          <w:szCs w:val="24"/>
        </w:rPr>
        <w:t xml:space="preserve">is regarded as specific to internal users. </w:t>
      </w:r>
      <w:r w:rsidR="00F266B6" w:rsidRPr="004F14DC">
        <w:rPr>
          <w:rFonts w:ascii="Times New Roman" w:hAnsi="Times New Roman" w:cs="Times New Roman"/>
          <w:sz w:val="24"/>
          <w:szCs w:val="24"/>
        </w:rPr>
        <w:t xml:space="preserve">Such accountants avail significant information that is useful to organizations in improving performance and increasing their profitability. </w:t>
      </w:r>
      <w:r w:rsidR="00802FFA" w:rsidRPr="004F14DC">
        <w:rPr>
          <w:rFonts w:ascii="Times New Roman" w:hAnsi="Times New Roman" w:cs="Times New Roman"/>
          <w:sz w:val="24"/>
          <w:szCs w:val="24"/>
        </w:rPr>
        <w:t>Managerial accounting and reporting is centered on the business</w:t>
      </w:r>
      <w:r w:rsidR="008E3497" w:rsidRPr="004F14DC">
        <w:rPr>
          <w:rFonts w:ascii="Times New Roman" w:hAnsi="Times New Roman" w:cs="Times New Roman"/>
          <w:sz w:val="24"/>
          <w:szCs w:val="24"/>
        </w:rPr>
        <w:t xml:space="preserve"> components of an organization hence allowing the company get into the details as well as conduct an analysis of the smallest business segments. </w:t>
      </w:r>
      <w:r w:rsidR="000A7D99" w:rsidRPr="004F14DC">
        <w:rPr>
          <w:rFonts w:ascii="Times New Roman" w:hAnsi="Times New Roman" w:cs="Times New Roman"/>
          <w:sz w:val="24"/>
          <w:szCs w:val="24"/>
        </w:rPr>
        <w:t xml:space="preserve">An apt acknowledgement of managerial accounting </w:t>
      </w:r>
      <w:r w:rsidR="008437CB" w:rsidRPr="004F14DC">
        <w:rPr>
          <w:rFonts w:ascii="Times New Roman" w:hAnsi="Times New Roman" w:cs="Times New Roman"/>
          <w:sz w:val="24"/>
          <w:szCs w:val="24"/>
        </w:rPr>
        <w:t>aids in assisting businesses to determine and understand product costs, budget for expenses and future growth, and analyze break-even points</w:t>
      </w:r>
      <w:r w:rsidR="00DA1161">
        <w:rPr>
          <w:rFonts w:ascii="Times New Roman" w:hAnsi="Times New Roman" w:cs="Times New Roman"/>
          <w:sz w:val="24"/>
          <w:szCs w:val="24"/>
        </w:rPr>
        <w:t xml:space="preserve"> </w:t>
      </w:r>
      <w:r w:rsidR="00DA1161" w:rsidRPr="00DA1161">
        <w:rPr>
          <w:rFonts w:ascii="Times New Roman" w:hAnsi="Times New Roman" w:cs="Times New Roman"/>
          <w:sz w:val="24"/>
          <w:szCs w:val="24"/>
        </w:rPr>
        <w:t>(Graybeal et al., 2018)</w:t>
      </w:r>
      <w:r w:rsidR="008437CB" w:rsidRPr="004F14DC">
        <w:rPr>
          <w:rFonts w:ascii="Times New Roman" w:hAnsi="Times New Roman" w:cs="Times New Roman"/>
          <w:sz w:val="24"/>
          <w:szCs w:val="24"/>
        </w:rPr>
        <w:t xml:space="preserve">. </w:t>
      </w:r>
      <w:r w:rsidR="009F34EA" w:rsidRPr="004F14DC">
        <w:rPr>
          <w:rFonts w:ascii="Times New Roman" w:hAnsi="Times New Roman" w:cs="Times New Roman"/>
          <w:sz w:val="24"/>
          <w:szCs w:val="24"/>
        </w:rPr>
        <w:t xml:space="preserve">For instance, a budget (variance) analysis as shown below </w:t>
      </w:r>
      <w:r w:rsidR="00CC1F9A" w:rsidRPr="004F14DC">
        <w:rPr>
          <w:rFonts w:ascii="Times New Roman" w:hAnsi="Times New Roman" w:cs="Times New Roman"/>
          <w:sz w:val="24"/>
          <w:szCs w:val="24"/>
        </w:rPr>
        <w:t>could be used in helping managers to improve operational as well as financial performance.</w:t>
      </w:r>
    </w:p>
    <w:tbl>
      <w:tblPr>
        <w:tblStyle w:val="TableGrid"/>
        <w:tblW w:w="0" w:type="auto"/>
        <w:tblLook w:val="04A0" w:firstRow="1" w:lastRow="0" w:firstColumn="1" w:lastColumn="0" w:noHBand="0" w:noVBand="1"/>
      </w:tblPr>
      <w:tblGrid>
        <w:gridCol w:w="2394"/>
        <w:gridCol w:w="2394"/>
        <w:gridCol w:w="2394"/>
        <w:gridCol w:w="2394"/>
      </w:tblGrid>
      <w:tr w:rsidR="0023223D" w:rsidRPr="004F14DC" w:rsidTr="007C62FB">
        <w:trPr>
          <w:trHeight w:val="395"/>
        </w:trPr>
        <w:tc>
          <w:tcPr>
            <w:tcW w:w="9576" w:type="dxa"/>
            <w:gridSpan w:val="4"/>
          </w:tcPr>
          <w:p w:rsidR="0023223D" w:rsidRPr="004F14DC" w:rsidRDefault="00993608" w:rsidP="004F14DC">
            <w:pPr>
              <w:tabs>
                <w:tab w:val="left" w:pos="3225"/>
              </w:tabs>
              <w:spacing w:line="480" w:lineRule="auto"/>
              <w:rPr>
                <w:rFonts w:ascii="Times New Roman" w:hAnsi="Times New Roman" w:cs="Times New Roman"/>
                <w:sz w:val="24"/>
                <w:szCs w:val="24"/>
              </w:rPr>
            </w:pPr>
            <w:r w:rsidRPr="004F14DC">
              <w:rPr>
                <w:rFonts w:ascii="Times New Roman" w:hAnsi="Times New Roman" w:cs="Times New Roman"/>
                <w:sz w:val="24"/>
                <w:szCs w:val="24"/>
              </w:rPr>
              <w:tab/>
              <w:t>BUDGET ANALYSIS</w:t>
            </w:r>
          </w:p>
        </w:tc>
      </w:tr>
      <w:tr w:rsidR="005223CB" w:rsidRPr="004F14DC" w:rsidTr="005223CB">
        <w:tc>
          <w:tcPr>
            <w:tcW w:w="2394" w:type="dxa"/>
          </w:tcPr>
          <w:p w:rsidR="005223CB" w:rsidRPr="004F14DC" w:rsidRDefault="005223CB" w:rsidP="004F14DC">
            <w:pPr>
              <w:spacing w:line="480" w:lineRule="auto"/>
              <w:rPr>
                <w:rFonts w:ascii="Times New Roman" w:hAnsi="Times New Roman" w:cs="Times New Roman"/>
                <w:sz w:val="24"/>
                <w:szCs w:val="24"/>
              </w:rPr>
            </w:pPr>
          </w:p>
        </w:tc>
        <w:tc>
          <w:tcPr>
            <w:tcW w:w="2394" w:type="dxa"/>
          </w:tcPr>
          <w:p w:rsidR="005223CB" w:rsidRPr="004F14DC" w:rsidRDefault="00DD7BAE"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Actual</w:t>
            </w:r>
          </w:p>
        </w:tc>
        <w:tc>
          <w:tcPr>
            <w:tcW w:w="2394" w:type="dxa"/>
          </w:tcPr>
          <w:p w:rsidR="005223CB" w:rsidRPr="004F14DC" w:rsidRDefault="00DD7BAE"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Budgeted</w:t>
            </w:r>
          </w:p>
        </w:tc>
        <w:tc>
          <w:tcPr>
            <w:tcW w:w="2394" w:type="dxa"/>
          </w:tcPr>
          <w:p w:rsidR="005223CB" w:rsidRPr="004F14DC" w:rsidRDefault="00DD7BAE"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Variance</w:t>
            </w:r>
          </w:p>
        </w:tc>
      </w:tr>
      <w:tr w:rsidR="005223CB" w:rsidRPr="004F14DC" w:rsidTr="005223CB">
        <w:tc>
          <w:tcPr>
            <w:tcW w:w="2394" w:type="dxa"/>
          </w:tcPr>
          <w:p w:rsidR="005223CB" w:rsidRPr="004F14DC" w:rsidRDefault="006B2468"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Sales</w:t>
            </w:r>
          </w:p>
        </w:tc>
        <w:tc>
          <w:tcPr>
            <w:tcW w:w="2394" w:type="dxa"/>
          </w:tcPr>
          <w:p w:rsidR="005223CB" w:rsidRPr="004F14DC" w:rsidRDefault="00BF6866"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$ 700,</w:t>
            </w:r>
            <w:r w:rsidR="00DA3E52" w:rsidRPr="004F14DC">
              <w:rPr>
                <w:rFonts w:ascii="Times New Roman" w:hAnsi="Times New Roman" w:cs="Times New Roman"/>
                <w:sz w:val="24"/>
                <w:szCs w:val="24"/>
              </w:rPr>
              <w:t>000</w:t>
            </w:r>
          </w:p>
        </w:tc>
        <w:tc>
          <w:tcPr>
            <w:tcW w:w="2394" w:type="dxa"/>
          </w:tcPr>
          <w:p w:rsidR="005223CB" w:rsidRPr="004F14DC" w:rsidRDefault="003467BC"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$ 68</w:t>
            </w:r>
            <w:r w:rsidR="002F5EEA" w:rsidRPr="004F14DC">
              <w:rPr>
                <w:rFonts w:ascii="Times New Roman" w:hAnsi="Times New Roman" w:cs="Times New Roman"/>
                <w:sz w:val="24"/>
                <w:szCs w:val="24"/>
              </w:rPr>
              <w:t>0,000</w:t>
            </w:r>
          </w:p>
        </w:tc>
        <w:tc>
          <w:tcPr>
            <w:tcW w:w="2394" w:type="dxa"/>
          </w:tcPr>
          <w:p w:rsidR="005223CB" w:rsidRPr="004F14DC" w:rsidRDefault="003467BC"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$ 2</w:t>
            </w:r>
            <w:r w:rsidR="002F5EEA" w:rsidRPr="004F14DC">
              <w:rPr>
                <w:rFonts w:ascii="Times New Roman" w:hAnsi="Times New Roman" w:cs="Times New Roman"/>
                <w:sz w:val="24"/>
                <w:szCs w:val="24"/>
              </w:rPr>
              <w:t>0,000</w:t>
            </w:r>
          </w:p>
        </w:tc>
      </w:tr>
      <w:tr w:rsidR="005223CB" w:rsidRPr="004F14DC" w:rsidTr="005223CB">
        <w:tc>
          <w:tcPr>
            <w:tcW w:w="2394" w:type="dxa"/>
          </w:tcPr>
          <w:p w:rsidR="005223CB" w:rsidRPr="004F14DC" w:rsidRDefault="00F334F8"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Cost of Goods S</w:t>
            </w:r>
            <w:r w:rsidR="006B2468" w:rsidRPr="004F14DC">
              <w:rPr>
                <w:rFonts w:ascii="Times New Roman" w:hAnsi="Times New Roman" w:cs="Times New Roman"/>
                <w:sz w:val="24"/>
                <w:szCs w:val="24"/>
              </w:rPr>
              <w:t>old</w:t>
            </w:r>
          </w:p>
        </w:tc>
        <w:tc>
          <w:tcPr>
            <w:tcW w:w="2394" w:type="dxa"/>
          </w:tcPr>
          <w:p w:rsidR="005223CB" w:rsidRPr="004F14DC" w:rsidRDefault="00375D08" w:rsidP="004F14DC">
            <w:pPr>
              <w:spacing w:line="480" w:lineRule="auto"/>
              <w:rPr>
                <w:rFonts w:ascii="Times New Roman" w:hAnsi="Times New Roman" w:cs="Times New Roman"/>
                <w:sz w:val="24"/>
                <w:szCs w:val="24"/>
                <w:u w:val="single"/>
              </w:rPr>
            </w:pPr>
            <w:r w:rsidRPr="004F14DC">
              <w:rPr>
                <w:rFonts w:ascii="Times New Roman" w:hAnsi="Times New Roman" w:cs="Times New Roman"/>
                <w:sz w:val="24"/>
                <w:szCs w:val="24"/>
                <w:u w:val="single"/>
              </w:rPr>
              <w:t>(620,000)</w:t>
            </w:r>
          </w:p>
        </w:tc>
        <w:tc>
          <w:tcPr>
            <w:tcW w:w="2394" w:type="dxa"/>
          </w:tcPr>
          <w:p w:rsidR="005223CB" w:rsidRPr="004F14DC" w:rsidRDefault="002C2607" w:rsidP="004F14DC">
            <w:pPr>
              <w:spacing w:line="480" w:lineRule="auto"/>
              <w:rPr>
                <w:rFonts w:ascii="Times New Roman" w:hAnsi="Times New Roman" w:cs="Times New Roman"/>
                <w:sz w:val="24"/>
                <w:szCs w:val="24"/>
                <w:u w:val="single"/>
              </w:rPr>
            </w:pPr>
            <w:r w:rsidRPr="004F14DC">
              <w:rPr>
                <w:rFonts w:ascii="Times New Roman" w:hAnsi="Times New Roman" w:cs="Times New Roman"/>
                <w:sz w:val="24"/>
                <w:szCs w:val="24"/>
                <w:u w:val="single"/>
              </w:rPr>
              <w:t>(590,000)</w:t>
            </w:r>
          </w:p>
        </w:tc>
        <w:tc>
          <w:tcPr>
            <w:tcW w:w="2394" w:type="dxa"/>
          </w:tcPr>
          <w:p w:rsidR="005223CB" w:rsidRPr="004F14DC" w:rsidRDefault="005A0827" w:rsidP="004F14DC">
            <w:pPr>
              <w:spacing w:line="480" w:lineRule="auto"/>
              <w:rPr>
                <w:rFonts w:ascii="Times New Roman" w:hAnsi="Times New Roman" w:cs="Times New Roman"/>
                <w:sz w:val="24"/>
                <w:szCs w:val="24"/>
                <w:u w:val="single"/>
              </w:rPr>
            </w:pPr>
            <w:r w:rsidRPr="004F14DC">
              <w:rPr>
                <w:rFonts w:ascii="Times New Roman" w:hAnsi="Times New Roman" w:cs="Times New Roman"/>
                <w:sz w:val="24"/>
                <w:szCs w:val="24"/>
                <w:u w:val="single"/>
              </w:rPr>
              <w:t>(30,000)</w:t>
            </w:r>
          </w:p>
        </w:tc>
      </w:tr>
      <w:tr w:rsidR="005223CB" w:rsidRPr="004F14DC" w:rsidTr="005223CB">
        <w:tc>
          <w:tcPr>
            <w:tcW w:w="2394" w:type="dxa"/>
          </w:tcPr>
          <w:p w:rsidR="005223CB" w:rsidRPr="004F14DC" w:rsidRDefault="00204EB6"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Gross M</w:t>
            </w:r>
            <w:r w:rsidR="0009104B" w:rsidRPr="004F14DC">
              <w:rPr>
                <w:rFonts w:ascii="Times New Roman" w:hAnsi="Times New Roman" w:cs="Times New Roman"/>
                <w:sz w:val="24"/>
                <w:szCs w:val="24"/>
              </w:rPr>
              <w:t>argin</w:t>
            </w:r>
          </w:p>
        </w:tc>
        <w:tc>
          <w:tcPr>
            <w:tcW w:w="2394" w:type="dxa"/>
          </w:tcPr>
          <w:p w:rsidR="005223CB" w:rsidRPr="004F14DC" w:rsidRDefault="00D92976"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80,000</w:t>
            </w:r>
          </w:p>
        </w:tc>
        <w:tc>
          <w:tcPr>
            <w:tcW w:w="2394" w:type="dxa"/>
          </w:tcPr>
          <w:p w:rsidR="005223CB" w:rsidRPr="004F14DC" w:rsidRDefault="005C76EE"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90,000</w:t>
            </w:r>
          </w:p>
        </w:tc>
        <w:tc>
          <w:tcPr>
            <w:tcW w:w="2394" w:type="dxa"/>
          </w:tcPr>
          <w:p w:rsidR="005223CB" w:rsidRPr="004F14DC" w:rsidRDefault="008B5D7B"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w:t>
            </w:r>
            <w:r w:rsidR="00AD104A" w:rsidRPr="004F14DC">
              <w:rPr>
                <w:rFonts w:ascii="Times New Roman" w:hAnsi="Times New Roman" w:cs="Times New Roman"/>
                <w:sz w:val="24"/>
                <w:szCs w:val="24"/>
              </w:rPr>
              <w:t>10,000</w:t>
            </w:r>
            <w:r w:rsidRPr="004F14DC">
              <w:rPr>
                <w:rFonts w:ascii="Times New Roman" w:hAnsi="Times New Roman" w:cs="Times New Roman"/>
                <w:sz w:val="24"/>
                <w:szCs w:val="24"/>
              </w:rPr>
              <w:t>)</w:t>
            </w:r>
          </w:p>
        </w:tc>
      </w:tr>
      <w:tr w:rsidR="005223CB" w:rsidRPr="004F14DC" w:rsidTr="005223CB">
        <w:tc>
          <w:tcPr>
            <w:tcW w:w="2394" w:type="dxa"/>
          </w:tcPr>
          <w:p w:rsidR="005223CB" w:rsidRPr="004F14DC" w:rsidRDefault="0009104B"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lastRenderedPageBreak/>
              <w:t xml:space="preserve">Selling </w:t>
            </w:r>
            <w:r w:rsidR="00E451DE" w:rsidRPr="004F14DC">
              <w:rPr>
                <w:rFonts w:ascii="Times New Roman" w:hAnsi="Times New Roman" w:cs="Times New Roman"/>
                <w:sz w:val="24"/>
                <w:szCs w:val="24"/>
              </w:rPr>
              <w:t>&amp;</w:t>
            </w:r>
            <w:r w:rsidRPr="004F14DC">
              <w:rPr>
                <w:rFonts w:ascii="Times New Roman" w:hAnsi="Times New Roman" w:cs="Times New Roman"/>
                <w:sz w:val="24"/>
                <w:szCs w:val="24"/>
              </w:rPr>
              <w:t xml:space="preserve"> administrative expenses</w:t>
            </w:r>
          </w:p>
        </w:tc>
        <w:tc>
          <w:tcPr>
            <w:tcW w:w="2394" w:type="dxa"/>
          </w:tcPr>
          <w:p w:rsidR="005223CB" w:rsidRPr="004F14DC" w:rsidRDefault="003D5898" w:rsidP="004F14DC">
            <w:pPr>
              <w:spacing w:line="480" w:lineRule="auto"/>
              <w:rPr>
                <w:rFonts w:ascii="Times New Roman" w:hAnsi="Times New Roman" w:cs="Times New Roman"/>
                <w:sz w:val="24"/>
                <w:szCs w:val="24"/>
                <w:u w:val="single"/>
              </w:rPr>
            </w:pPr>
            <w:r w:rsidRPr="004F14DC">
              <w:rPr>
                <w:rFonts w:ascii="Times New Roman" w:hAnsi="Times New Roman" w:cs="Times New Roman"/>
                <w:sz w:val="24"/>
                <w:szCs w:val="24"/>
                <w:u w:val="single"/>
              </w:rPr>
              <w:t>(25,000)</w:t>
            </w:r>
          </w:p>
        </w:tc>
        <w:tc>
          <w:tcPr>
            <w:tcW w:w="2394" w:type="dxa"/>
          </w:tcPr>
          <w:p w:rsidR="005223CB" w:rsidRPr="004F14DC" w:rsidRDefault="003D5898" w:rsidP="004F14DC">
            <w:pPr>
              <w:spacing w:line="480" w:lineRule="auto"/>
              <w:rPr>
                <w:rFonts w:ascii="Times New Roman" w:hAnsi="Times New Roman" w:cs="Times New Roman"/>
                <w:sz w:val="24"/>
                <w:szCs w:val="24"/>
                <w:u w:val="single"/>
              </w:rPr>
            </w:pPr>
            <w:r w:rsidRPr="004F14DC">
              <w:rPr>
                <w:rFonts w:ascii="Times New Roman" w:hAnsi="Times New Roman" w:cs="Times New Roman"/>
                <w:sz w:val="24"/>
                <w:szCs w:val="24"/>
                <w:u w:val="single"/>
              </w:rPr>
              <w:t>(30,000)</w:t>
            </w:r>
          </w:p>
        </w:tc>
        <w:tc>
          <w:tcPr>
            <w:tcW w:w="2394" w:type="dxa"/>
          </w:tcPr>
          <w:p w:rsidR="005223CB" w:rsidRPr="004F14DC" w:rsidRDefault="003D5898" w:rsidP="004F14DC">
            <w:pPr>
              <w:spacing w:line="480" w:lineRule="auto"/>
              <w:rPr>
                <w:rFonts w:ascii="Times New Roman" w:hAnsi="Times New Roman" w:cs="Times New Roman"/>
                <w:sz w:val="24"/>
                <w:szCs w:val="24"/>
                <w:u w:val="single"/>
              </w:rPr>
            </w:pPr>
            <w:r w:rsidRPr="004F14DC">
              <w:rPr>
                <w:rFonts w:ascii="Times New Roman" w:hAnsi="Times New Roman" w:cs="Times New Roman"/>
                <w:sz w:val="24"/>
                <w:szCs w:val="24"/>
                <w:u w:val="single"/>
              </w:rPr>
              <w:t>5,000</w:t>
            </w:r>
          </w:p>
        </w:tc>
      </w:tr>
      <w:tr w:rsidR="005223CB" w:rsidRPr="004F14DC" w:rsidTr="00B8649C">
        <w:trPr>
          <w:trHeight w:val="332"/>
        </w:trPr>
        <w:tc>
          <w:tcPr>
            <w:tcW w:w="2394" w:type="dxa"/>
          </w:tcPr>
          <w:p w:rsidR="005223CB" w:rsidRPr="004F14DC" w:rsidRDefault="00F334F8"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Net Income</w:t>
            </w:r>
          </w:p>
        </w:tc>
        <w:tc>
          <w:tcPr>
            <w:tcW w:w="2394" w:type="dxa"/>
          </w:tcPr>
          <w:p w:rsidR="005223CB" w:rsidRPr="004F14DC" w:rsidRDefault="0075550E"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55,000</w:t>
            </w:r>
          </w:p>
        </w:tc>
        <w:tc>
          <w:tcPr>
            <w:tcW w:w="2394" w:type="dxa"/>
          </w:tcPr>
          <w:p w:rsidR="005223CB" w:rsidRPr="004F14DC" w:rsidRDefault="0075550E"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60,000</w:t>
            </w:r>
          </w:p>
        </w:tc>
        <w:tc>
          <w:tcPr>
            <w:tcW w:w="2394" w:type="dxa"/>
          </w:tcPr>
          <w:p w:rsidR="005223CB" w:rsidRPr="004F14DC" w:rsidRDefault="00FC7999"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(5,000)</w:t>
            </w:r>
          </w:p>
        </w:tc>
      </w:tr>
    </w:tbl>
    <w:p w:rsidR="00782AE9" w:rsidRPr="004F14DC" w:rsidRDefault="002E402C" w:rsidP="004F14DC">
      <w:pPr>
        <w:spacing w:line="480" w:lineRule="auto"/>
        <w:rPr>
          <w:rFonts w:ascii="Times New Roman" w:hAnsi="Times New Roman" w:cs="Times New Roman"/>
          <w:sz w:val="24"/>
          <w:szCs w:val="24"/>
        </w:rPr>
      </w:pPr>
      <w:r w:rsidRPr="004F14DC">
        <w:rPr>
          <w:rFonts w:ascii="Times New Roman" w:hAnsi="Times New Roman" w:cs="Times New Roman"/>
          <w:sz w:val="24"/>
          <w:szCs w:val="24"/>
        </w:rPr>
        <w:t xml:space="preserve">Such an analysis </w:t>
      </w:r>
      <w:r w:rsidR="00782AE9" w:rsidRPr="004F14DC">
        <w:rPr>
          <w:rFonts w:ascii="Times New Roman" w:hAnsi="Times New Roman" w:cs="Times New Roman"/>
          <w:sz w:val="24"/>
          <w:szCs w:val="24"/>
        </w:rPr>
        <w:t xml:space="preserve">would play a significant role in helping the management in evaluating its effectiveness in executing plans and meeting company objectives. </w:t>
      </w:r>
    </w:p>
    <w:p w:rsidR="00372D5B" w:rsidRDefault="00372D5B" w:rsidP="00F407C0">
      <w:pPr>
        <w:spacing w:line="480" w:lineRule="auto"/>
        <w:jc w:val="center"/>
        <w:rPr>
          <w:rFonts w:ascii="Times New Roman" w:hAnsi="Times New Roman" w:cs="Times New Roman"/>
          <w:sz w:val="24"/>
          <w:szCs w:val="24"/>
        </w:rPr>
      </w:pPr>
    </w:p>
    <w:p w:rsidR="00372D5B" w:rsidRDefault="00372D5B" w:rsidP="00F407C0">
      <w:pPr>
        <w:spacing w:line="480" w:lineRule="auto"/>
        <w:jc w:val="center"/>
        <w:rPr>
          <w:rFonts w:ascii="Times New Roman" w:hAnsi="Times New Roman" w:cs="Times New Roman"/>
          <w:sz w:val="24"/>
          <w:szCs w:val="24"/>
        </w:rPr>
      </w:pPr>
    </w:p>
    <w:p w:rsidR="00372D5B" w:rsidRDefault="00372D5B" w:rsidP="00F407C0">
      <w:pPr>
        <w:spacing w:line="480" w:lineRule="auto"/>
        <w:jc w:val="center"/>
        <w:rPr>
          <w:rFonts w:ascii="Times New Roman" w:hAnsi="Times New Roman" w:cs="Times New Roman"/>
          <w:sz w:val="24"/>
          <w:szCs w:val="24"/>
        </w:rPr>
      </w:pPr>
    </w:p>
    <w:p w:rsidR="00372D5B" w:rsidRDefault="00372D5B" w:rsidP="00F407C0">
      <w:pPr>
        <w:spacing w:line="480" w:lineRule="auto"/>
        <w:jc w:val="center"/>
        <w:rPr>
          <w:rFonts w:ascii="Times New Roman" w:hAnsi="Times New Roman" w:cs="Times New Roman"/>
          <w:sz w:val="24"/>
          <w:szCs w:val="24"/>
        </w:rPr>
      </w:pPr>
    </w:p>
    <w:p w:rsidR="00372D5B" w:rsidRDefault="00372D5B" w:rsidP="00F407C0">
      <w:pPr>
        <w:spacing w:line="480" w:lineRule="auto"/>
        <w:jc w:val="center"/>
        <w:rPr>
          <w:rFonts w:ascii="Times New Roman" w:hAnsi="Times New Roman" w:cs="Times New Roman"/>
          <w:sz w:val="24"/>
          <w:szCs w:val="24"/>
        </w:rPr>
      </w:pPr>
    </w:p>
    <w:p w:rsidR="00372D5B" w:rsidRDefault="00372D5B" w:rsidP="00F407C0">
      <w:pPr>
        <w:spacing w:line="480" w:lineRule="auto"/>
        <w:jc w:val="center"/>
        <w:rPr>
          <w:rFonts w:ascii="Times New Roman" w:hAnsi="Times New Roman" w:cs="Times New Roman"/>
          <w:sz w:val="24"/>
          <w:szCs w:val="24"/>
        </w:rPr>
      </w:pPr>
    </w:p>
    <w:p w:rsidR="00372D5B" w:rsidRDefault="00372D5B" w:rsidP="00F407C0">
      <w:pPr>
        <w:spacing w:line="480" w:lineRule="auto"/>
        <w:jc w:val="center"/>
        <w:rPr>
          <w:rFonts w:ascii="Times New Roman" w:hAnsi="Times New Roman" w:cs="Times New Roman"/>
          <w:sz w:val="24"/>
          <w:szCs w:val="24"/>
        </w:rPr>
      </w:pPr>
    </w:p>
    <w:p w:rsidR="00372D5B" w:rsidRDefault="00372D5B" w:rsidP="00F407C0">
      <w:pPr>
        <w:spacing w:line="480" w:lineRule="auto"/>
        <w:jc w:val="center"/>
        <w:rPr>
          <w:rFonts w:ascii="Times New Roman" w:hAnsi="Times New Roman" w:cs="Times New Roman"/>
          <w:sz w:val="24"/>
          <w:szCs w:val="24"/>
        </w:rPr>
      </w:pPr>
    </w:p>
    <w:p w:rsidR="00372D5B" w:rsidRDefault="00372D5B" w:rsidP="00F407C0">
      <w:pPr>
        <w:spacing w:line="480" w:lineRule="auto"/>
        <w:jc w:val="center"/>
        <w:rPr>
          <w:rFonts w:ascii="Times New Roman" w:hAnsi="Times New Roman" w:cs="Times New Roman"/>
          <w:sz w:val="24"/>
          <w:szCs w:val="24"/>
        </w:rPr>
      </w:pPr>
    </w:p>
    <w:p w:rsidR="00372D5B" w:rsidRDefault="00372D5B" w:rsidP="00F407C0">
      <w:pPr>
        <w:spacing w:line="480" w:lineRule="auto"/>
        <w:jc w:val="center"/>
        <w:rPr>
          <w:rFonts w:ascii="Times New Roman" w:hAnsi="Times New Roman" w:cs="Times New Roman"/>
          <w:sz w:val="24"/>
          <w:szCs w:val="24"/>
        </w:rPr>
      </w:pPr>
    </w:p>
    <w:p w:rsidR="00372D5B" w:rsidRDefault="00372D5B" w:rsidP="00F407C0">
      <w:pPr>
        <w:spacing w:line="480" w:lineRule="auto"/>
        <w:jc w:val="center"/>
        <w:rPr>
          <w:rFonts w:ascii="Times New Roman" w:hAnsi="Times New Roman" w:cs="Times New Roman"/>
          <w:sz w:val="24"/>
          <w:szCs w:val="24"/>
        </w:rPr>
      </w:pPr>
    </w:p>
    <w:p w:rsidR="00372D5B" w:rsidRDefault="00372D5B" w:rsidP="00F407C0">
      <w:pPr>
        <w:spacing w:line="480" w:lineRule="auto"/>
        <w:jc w:val="center"/>
        <w:rPr>
          <w:rFonts w:ascii="Times New Roman" w:hAnsi="Times New Roman" w:cs="Times New Roman"/>
          <w:sz w:val="24"/>
          <w:szCs w:val="24"/>
        </w:rPr>
      </w:pPr>
    </w:p>
    <w:p w:rsidR="00372D5B" w:rsidRDefault="00372D5B" w:rsidP="00F407C0">
      <w:pPr>
        <w:spacing w:line="480" w:lineRule="auto"/>
        <w:jc w:val="center"/>
        <w:rPr>
          <w:rFonts w:ascii="Times New Roman" w:hAnsi="Times New Roman" w:cs="Times New Roman"/>
          <w:sz w:val="24"/>
          <w:szCs w:val="24"/>
        </w:rPr>
      </w:pPr>
    </w:p>
    <w:p w:rsidR="00782AE9" w:rsidRPr="00FB7BE7" w:rsidRDefault="00782AE9" w:rsidP="00F407C0">
      <w:pPr>
        <w:spacing w:line="480" w:lineRule="auto"/>
        <w:jc w:val="center"/>
        <w:rPr>
          <w:rFonts w:ascii="Times New Roman" w:hAnsi="Times New Roman" w:cs="Times New Roman"/>
          <w:b/>
          <w:sz w:val="24"/>
          <w:szCs w:val="24"/>
        </w:rPr>
      </w:pPr>
      <w:r w:rsidRPr="00FB7BE7">
        <w:rPr>
          <w:rFonts w:ascii="Times New Roman" w:hAnsi="Times New Roman" w:cs="Times New Roman"/>
          <w:b/>
          <w:sz w:val="24"/>
          <w:szCs w:val="24"/>
        </w:rPr>
        <w:lastRenderedPageBreak/>
        <w:t>References</w:t>
      </w:r>
      <w:bookmarkStart w:id="0" w:name="_GoBack"/>
      <w:bookmarkEnd w:id="0"/>
    </w:p>
    <w:p w:rsidR="00782AE9" w:rsidRPr="004F14DC" w:rsidRDefault="00782AE9" w:rsidP="00124FD3">
      <w:pPr>
        <w:spacing w:line="480" w:lineRule="auto"/>
        <w:ind w:left="720" w:hanging="720"/>
        <w:rPr>
          <w:rFonts w:ascii="Times New Roman" w:hAnsi="Times New Roman" w:cs="Times New Roman"/>
          <w:sz w:val="24"/>
          <w:szCs w:val="24"/>
        </w:rPr>
      </w:pPr>
      <w:r w:rsidRPr="004F14DC">
        <w:rPr>
          <w:rFonts w:ascii="Times New Roman" w:hAnsi="Times New Roman" w:cs="Times New Roman"/>
          <w:sz w:val="24"/>
          <w:szCs w:val="24"/>
        </w:rPr>
        <w:t xml:space="preserve">Graybeal, P., Franklin, M., &amp; Cooper, D. (2018). Distinguish between Financial and Managerial Accounting. </w:t>
      </w:r>
      <w:r w:rsidRPr="004F14DC">
        <w:rPr>
          <w:rFonts w:ascii="Times New Roman" w:hAnsi="Times New Roman" w:cs="Times New Roman"/>
          <w:i/>
          <w:iCs/>
          <w:sz w:val="24"/>
          <w:szCs w:val="24"/>
        </w:rPr>
        <w:t>Principles of Accounting, Volume 2: Managerial Accounting</w:t>
      </w:r>
      <w:r w:rsidRPr="004F14DC">
        <w:rPr>
          <w:rFonts w:ascii="Times New Roman" w:hAnsi="Times New Roman" w:cs="Times New Roman"/>
          <w:sz w:val="24"/>
          <w:szCs w:val="24"/>
        </w:rPr>
        <w:t>.</w:t>
      </w:r>
    </w:p>
    <w:p w:rsidR="0008023B" w:rsidRPr="004F14DC" w:rsidRDefault="0008023B" w:rsidP="00124FD3">
      <w:pPr>
        <w:spacing w:line="480" w:lineRule="auto"/>
        <w:ind w:left="720" w:hanging="720"/>
        <w:rPr>
          <w:rFonts w:ascii="Times New Roman" w:hAnsi="Times New Roman" w:cs="Times New Roman"/>
          <w:sz w:val="24"/>
          <w:szCs w:val="24"/>
        </w:rPr>
      </w:pPr>
      <w:r w:rsidRPr="004F14DC">
        <w:rPr>
          <w:rFonts w:ascii="Times New Roman" w:hAnsi="Times New Roman" w:cs="Times New Roman"/>
          <w:sz w:val="24"/>
          <w:szCs w:val="24"/>
        </w:rPr>
        <w:t xml:space="preserve">Needles, B. E., Powers, M., &amp; Crosson, S. V. (2013). </w:t>
      </w:r>
      <w:r w:rsidRPr="004F14DC">
        <w:rPr>
          <w:rFonts w:ascii="Times New Roman" w:hAnsi="Times New Roman" w:cs="Times New Roman"/>
          <w:i/>
          <w:iCs/>
          <w:sz w:val="24"/>
          <w:szCs w:val="24"/>
        </w:rPr>
        <w:t>Financial and managerial accounting</w:t>
      </w:r>
      <w:r w:rsidRPr="004F14DC">
        <w:rPr>
          <w:rFonts w:ascii="Times New Roman" w:hAnsi="Times New Roman" w:cs="Times New Roman"/>
          <w:sz w:val="24"/>
          <w:szCs w:val="24"/>
        </w:rPr>
        <w:t>. Nelson Education.</w:t>
      </w:r>
    </w:p>
    <w:p w:rsidR="0062284F" w:rsidRPr="004F14DC" w:rsidRDefault="0062284F" w:rsidP="00124FD3">
      <w:pPr>
        <w:spacing w:line="480" w:lineRule="auto"/>
        <w:ind w:left="720" w:hanging="720"/>
        <w:rPr>
          <w:rFonts w:ascii="Times New Roman" w:hAnsi="Times New Roman" w:cs="Times New Roman"/>
          <w:sz w:val="24"/>
          <w:szCs w:val="24"/>
        </w:rPr>
      </w:pPr>
      <w:r w:rsidRPr="004F14DC">
        <w:rPr>
          <w:rFonts w:ascii="Times New Roman" w:hAnsi="Times New Roman" w:cs="Times New Roman"/>
          <w:sz w:val="24"/>
          <w:szCs w:val="24"/>
        </w:rPr>
        <w:t xml:space="preserve">Richardson, A. J. (2002). Professional dominance: The relationship between financial accounting and managerial accounting, 1926–1986. </w:t>
      </w:r>
      <w:r w:rsidRPr="004F14DC">
        <w:rPr>
          <w:rFonts w:ascii="Times New Roman" w:hAnsi="Times New Roman" w:cs="Times New Roman"/>
          <w:i/>
          <w:iCs/>
          <w:sz w:val="24"/>
          <w:szCs w:val="24"/>
        </w:rPr>
        <w:t>Accounting Historians Journal</w:t>
      </w:r>
      <w:r w:rsidRPr="004F14DC">
        <w:rPr>
          <w:rFonts w:ascii="Times New Roman" w:hAnsi="Times New Roman" w:cs="Times New Roman"/>
          <w:sz w:val="24"/>
          <w:szCs w:val="24"/>
        </w:rPr>
        <w:t xml:space="preserve">, </w:t>
      </w:r>
      <w:r w:rsidRPr="004F14DC">
        <w:rPr>
          <w:rFonts w:ascii="Times New Roman" w:hAnsi="Times New Roman" w:cs="Times New Roman"/>
          <w:i/>
          <w:iCs/>
          <w:sz w:val="24"/>
          <w:szCs w:val="24"/>
        </w:rPr>
        <w:t>29</w:t>
      </w:r>
      <w:r w:rsidRPr="004F14DC">
        <w:rPr>
          <w:rFonts w:ascii="Times New Roman" w:hAnsi="Times New Roman" w:cs="Times New Roman"/>
          <w:sz w:val="24"/>
          <w:szCs w:val="24"/>
        </w:rPr>
        <w:t>(2), 91-121.</w:t>
      </w:r>
    </w:p>
    <w:p w:rsidR="007E56B3" w:rsidRPr="004F14DC" w:rsidRDefault="007E56B3" w:rsidP="00124FD3">
      <w:pPr>
        <w:spacing w:line="480" w:lineRule="auto"/>
        <w:ind w:left="720" w:hanging="720"/>
        <w:rPr>
          <w:rFonts w:ascii="Times New Roman" w:hAnsi="Times New Roman" w:cs="Times New Roman"/>
          <w:sz w:val="24"/>
          <w:szCs w:val="24"/>
        </w:rPr>
      </w:pPr>
      <w:r w:rsidRPr="004F14DC">
        <w:rPr>
          <w:rFonts w:ascii="Times New Roman" w:hAnsi="Times New Roman" w:cs="Times New Roman"/>
          <w:sz w:val="24"/>
          <w:szCs w:val="24"/>
        </w:rPr>
        <w:t xml:space="preserve">Williams, J. R., Haka, S. F., Bettner, M. S., &amp; Carcello, J. V. (2005). </w:t>
      </w:r>
      <w:r w:rsidRPr="004F14DC">
        <w:rPr>
          <w:rFonts w:ascii="Times New Roman" w:hAnsi="Times New Roman" w:cs="Times New Roman"/>
          <w:i/>
          <w:iCs/>
          <w:sz w:val="24"/>
          <w:szCs w:val="24"/>
        </w:rPr>
        <w:t>Financial and managerial accounting</w:t>
      </w:r>
      <w:r w:rsidRPr="004F14DC">
        <w:rPr>
          <w:rFonts w:ascii="Times New Roman" w:hAnsi="Times New Roman" w:cs="Times New Roman"/>
          <w:sz w:val="24"/>
          <w:szCs w:val="24"/>
        </w:rPr>
        <w:t>. China Machine Press.</w:t>
      </w:r>
    </w:p>
    <w:p w:rsidR="00576CA1" w:rsidRPr="00B0238E" w:rsidRDefault="00467FB3">
      <w:pPr>
        <w:rPr>
          <w:color w:val="FF0000"/>
        </w:rPr>
      </w:pPr>
      <w:r w:rsidRPr="00B0238E">
        <w:rPr>
          <w:color w:val="FF0000"/>
        </w:rPr>
        <w:t xml:space="preserve"> </w:t>
      </w:r>
      <w:r w:rsidR="001A4E7C" w:rsidRPr="00B0238E">
        <w:rPr>
          <w:color w:val="FF0000"/>
        </w:rPr>
        <w:t xml:space="preserve"> </w:t>
      </w:r>
      <w:r w:rsidR="00B0238E" w:rsidRPr="00B0238E">
        <w:rPr>
          <w:color w:val="FF0000"/>
        </w:rPr>
        <w:t>Remember to delete this please before submission:</w:t>
      </w:r>
    </w:p>
    <w:p w:rsidR="00B0238E" w:rsidRPr="00B0238E" w:rsidRDefault="00B0238E">
      <w:pPr>
        <w:rPr>
          <w:color w:val="FF0000"/>
        </w:rPr>
      </w:pPr>
      <w:r w:rsidRPr="00B0238E">
        <w:rPr>
          <w:color w:val="FF0000"/>
        </w:rPr>
        <w:t xml:space="preserve">Hello my friend. I am sorry for taking long but I just wanted to make sure that I give you the best answer possible. However, I am really glad to work with you and this is my direct what sap number which you can always get in touch when you need my services anytime </w:t>
      </w:r>
      <w:r w:rsidRPr="00B0238E">
        <w:rPr>
          <w:color w:val="000000" w:themeColor="text1"/>
        </w:rPr>
        <w:t xml:space="preserve">(+254 715 289 661). </w:t>
      </w:r>
      <w:r w:rsidRPr="00B0238E">
        <w:rPr>
          <w:color w:val="FF0000"/>
        </w:rPr>
        <w:t xml:space="preserve">I hope you won’t mind it is just that what sap is much faster in terms of communication compared to site. Thank you and let me know of anything. Also, I request you to give me a positive ten star rating after you release the funds when you are satisfied with the work. But feel free to talk to me in case you need anything else added or corrected. It was my pleasure working with you. </w:t>
      </w:r>
    </w:p>
    <w:sectPr w:rsidR="00B0238E" w:rsidRPr="00B0238E" w:rsidSect="00536E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0A0C" w:rsidRDefault="004B0A0C" w:rsidP="00536E72">
      <w:pPr>
        <w:spacing w:after="0" w:line="240" w:lineRule="auto"/>
      </w:pPr>
      <w:r>
        <w:separator/>
      </w:r>
    </w:p>
  </w:endnote>
  <w:endnote w:type="continuationSeparator" w:id="0">
    <w:p w:rsidR="004B0A0C" w:rsidRDefault="004B0A0C" w:rsidP="00536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0A0C" w:rsidRDefault="004B0A0C" w:rsidP="00536E72">
      <w:pPr>
        <w:spacing w:after="0" w:line="240" w:lineRule="auto"/>
      </w:pPr>
      <w:r>
        <w:separator/>
      </w:r>
    </w:p>
  </w:footnote>
  <w:footnote w:type="continuationSeparator" w:id="0">
    <w:p w:rsidR="004B0A0C" w:rsidRDefault="004B0A0C" w:rsidP="00536E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5140777"/>
      <w:docPartObj>
        <w:docPartGallery w:val="Page Numbers (Top of Page)"/>
        <w:docPartUnique/>
      </w:docPartObj>
    </w:sdtPr>
    <w:sdtEndPr>
      <w:rPr>
        <w:rFonts w:ascii="Times New Roman" w:hAnsi="Times New Roman" w:cs="Times New Roman"/>
        <w:noProof/>
        <w:sz w:val="24"/>
        <w:szCs w:val="24"/>
      </w:rPr>
    </w:sdtEndPr>
    <w:sdtContent>
      <w:p w:rsidR="00971ADB" w:rsidRPr="007C6F67" w:rsidRDefault="00971ADB" w:rsidP="007C6F67">
        <w:pPr>
          <w:pStyle w:val="Header"/>
          <w:spacing w:line="480" w:lineRule="auto"/>
          <w:jc w:val="right"/>
          <w:rPr>
            <w:rFonts w:ascii="Times New Roman" w:hAnsi="Times New Roman" w:cs="Times New Roman"/>
            <w:sz w:val="24"/>
            <w:szCs w:val="24"/>
          </w:rPr>
        </w:pPr>
        <w:r w:rsidRPr="007C6F67">
          <w:rPr>
            <w:rFonts w:ascii="Times New Roman" w:hAnsi="Times New Roman" w:cs="Times New Roman"/>
            <w:sz w:val="24"/>
            <w:szCs w:val="24"/>
          </w:rPr>
          <w:t>FINANCIAL VS</w:t>
        </w:r>
        <w:r w:rsidR="00753D5C">
          <w:rPr>
            <w:rFonts w:ascii="Times New Roman" w:hAnsi="Times New Roman" w:cs="Times New Roman"/>
            <w:sz w:val="24"/>
            <w:szCs w:val="24"/>
          </w:rPr>
          <w:t>.</w:t>
        </w:r>
        <w:r w:rsidRPr="007C6F67">
          <w:rPr>
            <w:rFonts w:ascii="Times New Roman" w:hAnsi="Times New Roman" w:cs="Times New Roman"/>
            <w:sz w:val="24"/>
            <w:szCs w:val="24"/>
          </w:rPr>
          <w:t xml:space="preserve"> MANAGERIAL ACCOUNTING </w:t>
        </w:r>
        <w:r w:rsidR="007C6F67">
          <w:rPr>
            <w:rFonts w:ascii="Times New Roman" w:hAnsi="Times New Roman" w:cs="Times New Roman"/>
            <w:sz w:val="24"/>
            <w:szCs w:val="24"/>
          </w:rPr>
          <w:t xml:space="preserve">                                                                     </w:t>
        </w:r>
        <w:r w:rsidRPr="007C6F67">
          <w:rPr>
            <w:rFonts w:ascii="Times New Roman" w:hAnsi="Times New Roman" w:cs="Times New Roman"/>
            <w:sz w:val="24"/>
            <w:szCs w:val="24"/>
          </w:rPr>
          <w:fldChar w:fldCharType="begin"/>
        </w:r>
        <w:r w:rsidRPr="007C6F67">
          <w:rPr>
            <w:rFonts w:ascii="Times New Roman" w:hAnsi="Times New Roman" w:cs="Times New Roman"/>
            <w:sz w:val="24"/>
            <w:szCs w:val="24"/>
          </w:rPr>
          <w:instrText xml:space="preserve"> PAGE   \* MERGEFORMAT </w:instrText>
        </w:r>
        <w:r w:rsidRPr="007C6F67">
          <w:rPr>
            <w:rFonts w:ascii="Times New Roman" w:hAnsi="Times New Roman" w:cs="Times New Roman"/>
            <w:sz w:val="24"/>
            <w:szCs w:val="24"/>
          </w:rPr>
          <w:fldChar w:fldCharType="separate"/>
        </w:r>
        <w:r w:rsidR="00FB7BE7">
          <w:rPr>
            <w:rFonts w:ascii="Times New Roman" w:hAnsi="Times New Roman" w:cs="Times New Roman"/>
            <w:noProof/>
            <w:sz w:val="24"/>
            <w:szCs w:val="24"/>
          </w:rPr>
          <w:t>5</w:t>
        </w:r>
        <w:r w:rsidRPr="007C6F6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E72" w:rsidRPr="00B24930" w:rsidRDefault="00536E72" w:rsidP="00B24930">
    <w:pPr>
      <w:pStyle w:val="Header"/>
      <w:spacing w:line="480" w:lineRule="auto"/>
      <w:jc w:val="right"/>
      <w:rPr>
        <w:rFonts w:ascii="Times New Roman" w:hAnsi="Times New Roman" w:cs="Times New Roman"/>
        <w:sz w:val="24"/>
        <w:szCs w:val="24"/>
      </w:rPr>
    </w:pPr>
    <w:r w:rsidRPr="00536E72">
      <w:rPr>
        <w:rFonts w:ascii="Times New Roman" w:hAnsi="Times New Roman" w:cs="Times New Roman"/>
        <w:sz w:val="24"/>
        <w:szCs w:val="24"/>
      </w:rPr>
      <w:t xml:space="preserve">Running head: FINANCIAL </w:t>
    </w:r>
    <w:r w:rsidR="000D2267">
      <w:rPr>
        <w:rFonts w:ascii="Times New Roman" w:hAnsi="Times New Roman" w:cs="Times New Roman"/>
        <w:sz w:val="24"/>
        <w:szCs w:val="24"/>
      </w:rPr>
      <w:t>VS</w:t>
    </w:r>
    <w:r w:rsidR="003E6D94">
      <w:rPr>
        <w:rFonts w:ascii="Times New Roman" w:hAnsi="Times New Roman" w:cs="Times New Roman"/>
        <w:sz w:val="24"/>
        <w:szCs w:val="24"/>
      </w:rPr>
      <w:t>.</w:t>
    </w:r>
    <w:r w:rsidRPr="00536E72">
      <w:rPr>
        <w:rFonts w:ascii="Times New Roman" w:hAnsi="Times New Roman" w:cs="Times New Roman"/>
        <w:sz w:val="24"/>
        <w:szCs w:val="24"/>
      </w:rPr>
      <w:t xml:space="preserve"> MANAGERIAL ACCOUNTING</w:t>
    </w:r>
    <w:sdt>
      <w:sdtPr>
        <w:rPr>
          <w:rFonts w:ascii="Times New Roman" w:hAnsi="Times New Roman" w:cs="Times New Roman"/>
          <w:sz w:val="24"/>
          <w:szCs w:val="24"/>
        </w:rPr>
        <w:id w:val="-1187670668"/>
        <w:docPartObj>
          <w:docPartGallery w:val="Page Numbers (Top of Page)"/>
          <w:docPartUnique/>
        </w:docPartObj>
      </w:sdtPr>
      <w:sdtEndPr>
        <w:rPr>
          <w:noProof/>
        </w:rPr>
      </w:sdtEndPr>
      <w:sdtContent>
        <w:r w:rsidR="00B24930">
          <w:rPr>
            <w:rFonts w:ascii="Times New Roman" w:hAnsi="Times New Roman" w:cs="Times New Roman"/>
            <w:sz w:val="24"/>
            <w:szCs w:val="24"/>
          </w:rPr>
          <w:t xml:space="preserve">              </w:t>
        </w:r>
        <w:r w:rsidR="003E6D94">
          <w:rPr>
            <w:rFonts w:ascii="Times New Roman" w:hAnsi="Times New Roman" w:cs="Times New Roman"/>
            <w:sz w:val="24"/>
            <w:szCs w:val="24"/>
          </w:rPr>
          <w:t xml:space="preserve">                               </w:t>
        </w:r>
        <w:r w:rsidRPr="00536E72">
          <w:rPr>
            <w:rFonts w:ascii="Times New Roman" w:hAnsi="Times New Roman" w:cs="Times New Roman"/>
            <w:sz w:val="24"/>
            <w:szCs w:val="24"/>
          </w:rPr>
          <w:fldChar w:fldCharType="begin"/>
        </w:r>
        <w:r w:rsidRPr="00536E72">
          <w:rPr>
            <w:rFonts w:ascii="Times New Roman" w:hAnsi="Times New Roman" w:cs="Times New Roman"/>
            <w:sz w:val="24"/>
            <w:szCs w:val="24"/>
          </w:rPr>
          <w:instrText xml:space="preserve"> PAGE   \* MERGEFORMAT </w:instrText>
        </w:r>
        <w:r w:rsidRPr="00536E72">
          <w:rPr>
            <w:rFonts w:ascii="Times New Roman" w:hAnsi="Times New Roman" w:cs="Times New Roman"/>
            <w:sz w:val="24"/>
            <w:szCs w:val="24"/>
          </w:rPr>
          <w:fldChar w:fldCharType="separate"/>
        </w:r>
        <w:r w:rsidR="00FB7BE7">
          <w:rPr>
            <w:rFonts w:ascii="Times New Roman" w:hAnsi="Times New Roman" w:cs="Times New Roman"/>
            <w:noProof/>
            <w:sz w:val="24"/>
            <w:szCs w:val="24"/>
          </w:rPr>
          <w:t>1</w:t>
        </w:r>
        <w:r w:rsidRPr="00536E7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69D"/>
    <w:rsid w:val="000238E0"/>
    <w:rsid w:val="000766FB"/>
    <w:rsid w:val="0008023B"/>
    <w:rsid w:val="00087E82"/>
    <w:rsid w:val="0009104B"/>
    <w:rsid w:val="000A7A3C"/>
    <w:rsid w:val="000A7D99"/>
    <w:rsid w:val="000D2267"/>
    <w:rsid w:val="00104A65"/>
    <w:rsid w:val="00124FD3"/>
    <w:rsid w:val="00144AC5"/>
    <w:rsid w:val="00182DED"/>
    <w:rsid w:val="001837AC"/>
    <w:rsid w:val="00185FB7"/>
    <w:rsid w:val="001A4E7C"/>
    <w:rsid w:val="001E6E4A"/>
    <w:rsid w:val="001F4925"/>
    <w:rsid w:val="00204EB6"/>
    <w:rsid w:val="0023223D"/>
    <w:rsid w:val="00241556"/>
    <w:rsid w:val="00254CB2"/>
    <w:rsid w:val="00264FB5"/>
    <w:rsid w:val="00285633"/>
    <w:rsid w:val="002C2607"/>
    <w:rsid w:val="002E402C"/>
    <w:rsid w:val="002F436A"/>
    <w:rsid w:val="002F44B4"/>
    <w:rsid w:val="002F5EEA"/>
    <w:rsid w:val="00312EE5"/>
    <w:rsid w:val="00340051"/>
    <w:rsid w:val="003467BC"/>
    <w:rsid w:val="003514BA"/>
    <w:rsid w:val="00357135"/>
    <w:rsid w:val="00372D5B"/>
    <w:rsid w:val="00375D08"/>
    <w:rsid w:val="003A3C99"/>
    <w:rsid w:val="003A43EE"/>
    <w:rsid w:val="003D5898"/>
    <w:rsid w:val="003E6D94"/>
    <w:rsid w:val="00467FB3"/>
    <w:rsid w:val="00471EF7"/>
    <w:rsid w:val="004A35F1"/>
    <w:rsid w:val="004B0A0C"/>
    <w:rsid w:val="004F14DC"/>
    <w:rsid w:val="004F1BBB"/>
    <w:rsid w:val="004F4AF3"/>
    <w:rsid w:val="005223CB"/>
    <w:rsid w:val="00533487"/>
    <w:rsid w:val="00536E72"/>
    <w:rsid w:val="0055626E"/>
    <w:rsid w:val="00576CA1"/>
    <w:rsid w:val="005A0827"/>
    <w:rsid w:val="005B2673"/>
    <w:rsid w:val="005C76EE"/>
    <w:rsid w:val="005D249F"/>
    <w:rsid w:val="005D6D74"/>
    <w:rsid w:val="00611F25"/>
    <w:rsid w:val="00613A1A"/>
    <w:rsid w:val="0062284F"/>
    <w:rsid w:val="0064773C"/>
    <w:rsid w:val="00681319"/>
    <w:rsid w:val="006B2468"/>
    <w:rsid w:val="00752DC7"/>
    <w:rsid w:val="00753D5C"/>
    <w:rsid w:val="0075550E"/>
    <w:rsid w:val="00782AE9"/>
    <w:rsid w:val="007C3C05"/>
    <w:rsid w:val="007C6F67"/>
    <w:rsid w:val="007E56B3"/>
    <w:rsid w:val="007F628E"/>
    <w:rsid w:val="00802FFA"/>
    <w:rsid w:val="008156B9"/>
    <w:rsid w:val="008419C6"/>
    <w:rsid w:val="008437CB"/>
    <w:rsid w:val="00851CAD"/>
    <w:rsid w:val="008769C2"/>
    <w:rsid w:val="00877417"/>
    <w:rsid w:val="008A01A3"/>
    <w:rsid w:val="008B5D7B"/>
    <w:rsid w:val="008D041B"/>
    <w:rsid w:val="008D76DD"/>
    <w:rsid w:val="008E3497"/>
    <w:rsid w:val="008E54CF"/>
    <w:rsid w:val="009261E2"/>
    <w:rsid w:val="009468F6"/>
    <w:rsid w:val="00947E49"/>
    <w:rsid w:val="00960106"/>
    <w:rsid w:val="00971ADB"/>
    <w:rsid w:val="00993608"/>
    <w:rsid w:val="009E7406"/>
    <w:rsid w:val="009F34EA"/>
    <w:rsid w:val="00A1010F"/>
    <w:rsid w:val="00A37BEE"/>
    <w:rsid w:val="00A7169D"/>
    <w:rsid w:val="00AB006A"/>
    <w:rsid w:val="00AC5FCE"/>
    <w:rsid w:val="00AD104A"/>
    <w:rsid w:val="00AF0F2F"/>
    <w:rsid w:val="00B0238E"/>
    <w:rsid w:val="00B172FE"/>
    <w:rsid w:val="00B174A3"/>
    <w:rsid w:val="00B24930"/>
    <w:rsid w:val="00B8649C"/>
    <w:rsid w:val="00B87826"/>
    <w:rsid w:val="00B93110"/>
    <w:rsid w:val="00BA7685"/>
    <w:rsid w:val="00BB2F45"/>
    <w:rsid w:val="00BF6866"/>
    <w:rsid w:val="00C162FB"/>
    <w:rsid w:val="00C40B4B"/>
    <w:rsid w:val="00C42918"/>
    <w:rsid w:val="00C67921"/>
    <w:rsid w:val="00C84C45"/>
    <w:rsid w:val="00CC1F9A"/>
    <w:rsid w:val="00CC4418"/>
    <w:rsid w:val="00CE08C9"/>
    <w:rsid w:val="00D00F12"/>
    <w:rsid w:val="00D32BCD"/>
    <w:rsid w:val="00D645FA"/>
    <w:rsid w:val="00D82ADD"/>
    <w:rsid w:val="00D92976"/>
    <w:rsid w:val="00DA1161"/>
    <w:rsid w:val="00DA3E52"/>
    <w:rsid w:val="00DB0487"/>
    <w:rsid w:val="00DD7BAE"/>
    <w:rsid w:val="00DF47C0"/>
    <w:rsid w:val="00E451DE"/>
    <w:rsid w:val="00EA4350"/>
    <w:rsid w:val="00F266B6"/>
    <w:rsid w:val="00F334F8"/>
    <w:rsid w:val="00F407C0"/>
    <w:rsid w:val="00F83E46"/>
    <w:rsid w:val="00F92922"/>
    <w:rsid w:val="00FB7BE7"/>
    <w:rsid w:val="00FC7999"/>
    <w:rsid w:val="00FF2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4F9867-973C-4B9D-BBE6-0B67E6C66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23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36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E72"/>
  </w:style>
  <w:style w:type="paragraph" w:styleId="Footer">
    <w:name w:val="footer"/>
    <w:basedOn w:val="Normal"/>
    <w:link w:val="FooterChar"/>
    <w:uiPriority w:val="99"/>
    <w:unhideWhenUsed/>
    <w:rsid w:val="00536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625226">
      <w:bodyDiv w:val="1"/>
      <w:marLeft w:val="0"/>
      <w:marRight w:val="0"/>
      <w:marTop w:val="0"/>
      <w:marBottom w:val="0"/>
      <w:divBdr>
        <w:top w:val="none" w:sz="0" w:space="0" w:color="auto"/>
        <w:left w:val="none" w:sz="0" w:space="0" w:color="auto"/>
        <w:bottom w:val="none" w:sz="0" w:space="0" w:color="auto"/>
        <w:right w:val="none" w:sz="0" w:space="0" w:color="auto"/>
      </w:divBdr>
      <w:divsChild>
        <w:div w:id="1767455301">
          <w:marLeft w:val="0"/>
          <w:marRight w:val="0"/>
          <w:marTop w:val="0"/>
          <w:marBottom w:val="0"/>
          <w:divBdr>
            <w:top w:val="none" w:sz="0" w:space="0" w:color="auto"/>
            <w:left w:val="none" w:sz="0" w:space="0" w:color="auto"/>
            <w:bottom w:val="none" w:sz="0" w:space="0" w:color="auto"/>
            <w:right w:val="none" w:sz="0" w:space="0" w:color="auto"/>
          </w:divBdr>
        </w:div>
      </w:divsChild>
    </w:div>
    <w:div w:id="679241863">
      <w:bodyDiv w:val="1"/>
      <w:marLeft w:val="0"/>
      <w:marRight w:val="0"/>
      <w:marTop w:val="0"/>
      <w:marBottom w:val="0"/>
      <w:divBdr>
        <w:top w:val="none" w:sz="0" w:space="0" w:color="auto"/>
        <w:left w:val="none" w:sz="0" w:space="0" w:color="auto"/>
        <w:bottom w:val="none" w:sz="0" w:space="0" w:color="auto"/>
        <w:right w:val="none" w:sz="0" w:space="0" w:color="auto"/>
      </w:divBdr>
      <w:divsChild>
        <w:div w:id="1062413119">
          <w:marLeft w:val="0"/>
          <w:marRight w:val="0"/>
          <w:marTop w:val="0"/>
          <w:marBottom w:val="0"/>
          <w:divBdr>
            <w:top w:val="none" w:sz="0" w:space="0" w:color="auto"/>
            <w:left w:val="none" w:sz="0" w:space="0" w:color="auto"/>
            <w:bottom w:val="none" w:sz="0" w:space="0" w:color="auto"/>
            <w:right w:val="none" w:sz="0" w:space="0" w:color="auto"/>
          </w:divBdr>
        </w:div>
      </w:divsChild>
    </w:div>
    <w:div w:id="1042170313">
      <w:bodyDiv w:val="1"/>
      <w:marLeft w:val="0"/>
      <w:marRight w:val="0"/>
      <w:marTop w:val="0"/>
      <w:marBottom w:val="0"/>
      <w:divBdr>
        <w:top w:val="none" w:sz="0" w:space="0" w:color="auto"/>
        <w:left w:val="none" w:sz="0" w:space="0" w:color="auto"/>
        <w:bottom w:val="none" w:sz="0" w:space="0" w:color="auto"/>
        <w:right w:val="none" w:sz="0" w:space="0" w:color="auto"/>
      </w:divBdr>
      <w:divsChild>
        <w:div w:id="591134838">
          <w:marLeft w:val="0"/>
          <w:marRight w:val="0"/>
          <w:marTop w:val="0"/>
          <w:marBottom w:val="0"/>
          <w:divBdr>
            <w:top w:val="none" w:sz="0" w:space="0" w:color="auto"/>
            <w:left w:val="none" w:sz="0" w:space="0" w:color="auto"/>
            <w:bottom w:val="none" w:sz="0" w:space="0" w:color="auto"/>
            <w:right w:val="none" w:sz="0" w:space="0" w:color="auto"/>
          </w:divBdr>
        </w:div>
      </w:divsChild>
    </w:div>
    <w:div w:id="1877348855">
      <w:bodyDiv w:val="1"/>
      <w:marLeft w:val="0"/>
      <w:marRight w:val="0"/>
      <w:marTop w:val="0"/>
      <w:marBottom w:val="0"/>
      <w:divBdr>
        <w:top w:val="none" w:sz="0" w:space="0" w:color="auto"/>
        <w:left w:val="none" w:sz="0" w:space="0" w:color="auto"/>
        <w:bottom w:val="none" w:sz="0" w:space="0" w:color="auto"/>
        <w:right w:val="none" w:sz="0" w:space="0" w:color="auto"/>
      </w:divBdr>
      <w:divsChild>
        <w:div w:id="182090780">
          <w:marLeft w:val="0"/>
          <w:marRight w:val="0"/>
          <w:marTop w:val="0"/>
          <w:marBottom w:val="0"/>
          <w:divBdr>
            <w:top w:val="none" w:sz="0" w:space="0" w:color="auto"/>
            <w:left w:val="none" w:sz="0" w:space="0" w:color="auto"/>
            <w:bottom w:val="none" w:sz="0" w:space="0" w:color="auto"/>
            <w:right w:val="none" w:sz="0" w:space="0" w:color="auto"/>
          </w:divBdr>
        </w:div>
      </w:divsChild>
    </w:div>
    <w:div w:id="2082946063">
      <w:bodyDiv w:val="1"/>
      <w:marLeft w:val="0"/>
      <w:marRight w:val="0"/>
      <w:marTop w:val="0"/>
      <w:marBottom w:val="0"/>
      <w:divBdr>
        <w:top w:val="none" w:sz="0" w:space="0" w:color="auto"/>
        <w:left w:val="none" w:sz="0" w:space="0" w:color="auto"/>
        <w:bottom w:val="none" w:sz="0" w:space="0" w:color="auto"/>
        <w:right w:val="none" w:sz="0" w:space="0" w:color="auto"/>
      </w:divBdr>
      <w:divsChild>
        <w:div w:id="931337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6</Pages>
  <Words>1117</Words>
  <Characters>6372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Mutiso</dc:creator>
  <cp:lastModifiedBy>user</cp:lastModifiedBy>
  <cp:revision>137</cp:revision>
  <dcterms:created xsi:type="dcterms:W3CDTF">2020-06-15T05:12:00Z</dcterms:created>
  <dcterms:modified xsi:type="dcterms:W3CDTF">2020-06-15T12:51:00Z</dcterms:modified>
</cp:coreProperties>
</file>